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DB1" w:rsidRDefault="009C5DB1">
      <w:pPr>
        <w:jc w:val="center"/>
      </w:pPr>
    </w:p>
    <w:p w:rsidR="00C524F0" w:rsidRPr="00BF7284" w:rsidRDefault="00C524F0" w:rsidP="00C524F0">
      <w:pPr>
        <w:jc w:val="right"/>
        <w:rPr>
          <w:sz w:val="28"/>
          <w:szCs w:val="28"/>
          <w:lang w:eastAsia="en-US"/>
        </w:rPr>
      </w:pPr>
      <w:r w:rsidRPr="00BF7284">
        <w:rPr>
          <w:sz w:val="28"/>
          <w:szCs w:val="28"/>
          <w:lang w:eastAsia="en-US"/>
        </w:rPr>
        <w:t>Утвержден</w:t>
      </w:r>
      <w:r>
        <w:rPr>
          <w:sz w:val="28"/>
          <w:szCs w:val="28"/>
          <w:lang w:eastAsia="en-US"/>
        </w:rPr>
        <w:t>а</w:t>
      </w:r>
    </w:p>
    <w:p w:rsidR="00C524F0" w:rsidRPr="00BF7284" w:rsidRDefault="00C524F0" w:rsidP="00C524F0">
      <w:pPr>
        <w:jc w:val="right"/>
        <w:rPr>
          <w:color w:val="000000"/>
          <w:sz w:val="28"/>
          <w:szCs w:val="28"/>
          <w:lang w:eastAsia="en-US"/>
        </w:rPr>
      </w:pPr>
      <w:r w:rsidRPr="00BF7284">
        <w:rPr>
          <w:color w:val="000000"/>
          <w:sz w:val="28"/>
          <w:szCs w:val="28"/>
          <w:lang w:eastAsia="en-US"/>
        </w:rPr>
        <w:t xml:space="preserve">постановлением Администрации </w:t>
      </w:r>
      <w:r w:rsidR="003C2949">
        <w:rPr>
          <w:color w:val="000000"/>
          <w:sz w:val="28"/>
          <w:szCs w:val="28"/>
          <w:lang w:eastAsia="en-US"/>
        </w:rPr>
        <w:t>Чемальского</w:t>
      </w:r>
      <w:r w:rsidRPr="00BF7284">
        <w:rPr>
          <w:color w:val="000000"/>
          <w:sz w:val="28"/>
          <w:szCs w:val="28"/>
          <w:lang w:eastAsia="en-US"/>
        </w:rPr>
        <w:t xml:space="preserve"> района</w:t>
      </w:r>
    </w:p>
    <w:p w:rsidR="00BF7284" w:rsidRPr="00BD3E8B" w:rsidRDefault="00DC791E" w:rsidP="00DC791E">
      <w:pPr>
        <w:jc w:val="right"/>
        <w:rPr>
          <w:sz w:val="28"/>
        </w:rPr>
      </w:pPr>
      <w:r>
        <w:rPr>
          <w:sz w:val="28"/>
        </w:rPr>
        <w:t xml:space="preserve"> №</w:t>
      </w:r>
      <w:r w:rsidR="00BD3E8B" w:rsidRPr="00BB618E">
        <w:rPr>
          <w:sz w:val="28"/>
          <w:u w:val="single"/>
        </w:rPr>
        <w:t xml:space="preserve"> 65</w:t>
      </w:r>
      <w:r w:rsidR="00BD3E8B" w:rsidRPr="00BD3E8B">
        <w:rPr>
          <w:sz w:val="28"/>
        </w:rPr>
        <w:t xml:space="preserve"> </w:t>
      </w:r>
      <w:r>
        <w:rPr>
          <w:sz w:val="28"/>
        </w:rPr>
        <w:t>от</w:t>
      </w:r>
      <w:r w:rsidR="00BD3E8B">
        <w:rPr>
          <w:sz w:val="28"/>
          <w:lang w:val="en-US"/>
        </w:rPr>
        <w:t xml:space="preserve"> </w:t>
      </w:r>
      <w:r w:rsidR="00BD3E8B" w:rsidRPr="00BB618E">
        <w:rPr>
          <w:sz w:val="28"/>
          <w:u w:val="single"/>
          <w:lang w:val="en-US"/>
        </w:rPr>
        <w:t>18.06.2026 г.</w:t>
      </w:r>
    </w:p>
    <w:p w:rsidR="00BF7284" w:rsidRDefault="00BF7284" w:rsidP="00BF7284">
      <w:pPr>
        <w:tabs>
          <w:tab w:val="left" w:pos="2985"/>
        </w:tabs>
        <w:rPr>
          <w:sz w:val="28"/>
        </w:rPr>
      </w:pPr>
      <w:r>
        <w:rPr>
          <w:sz w:val="28"/>
        </w:rPr>
        <w:tab/>
      </w:r>
    </w:p>
    <w:tbl>
      <w:tblPr>
        <w:tblW w:w="5000" w:type="pct"/>
        <w:tblLook w:val="04A0" w:firstRow="1" w:lastRow="0" w:firstColumn="1" w:lastColumn="0" w:noHBand="0" w:noVBand="1"/>
      </w:tblPr>
      <w:tblGrid>
        <w:gridCol w:w="4785"/>
        <w:gridCol w:w="4786"/>
      </w:tblGrid>
      <w:tr w:rsidR="003B1AD0" w:rsidRPr="00BF7284" w:rsidTr="00BF7284">
        <w:trPr>
          <w:trHeight w:val="1342"/>
        </w:trPr>
        <w:tc>
          <w:tcPr>
            <w:tcW w:w="2500" w:type="pct"/>
            <w:shd w:val="clear" w:color="auto" w:fill="auto"/>
          </w:tcPr>
          <w:p w:rsidR="00BF7284" w:rsidRPr="00BF7284" w:rsidRDefault="00BF7284" w:rsidP="00BF7284">
            <w:pPr>
              <w:autoSpaceDE w:val="0"/>
              <w:autoSpaceDN w:val="0"/>
              <w:adjustRightInd w:val="0"/>
              <w:jc w:val="center"/>
              <w:rPr>
                <w:sz w:val="28"/>
                <w:szCs w:val="28"/>
                <w:lang w:eastAsia="en-US"/>
              </w:rPr>
            </w:pPr>
          </w:p>
        </w:tc>
        <w:tc>
          <w:tcPr>
            <w:tcW w:w="2500" w:type="pct"/>
            <w:shd w:val="clear" w:color="auto" w:fill="auto"/>
          </w:tcPr>
          <w:p w:rsidR="00BF7284" w:rsidRPr="00BF7284" w:rsidRDefault="00BF7284" w:rsidP="00BF7284">
            <w:pPr>
              <w:jc w:val="center"/>
              <w:rPr>
                <w:color w:val="000000"/>
                <w:sz w:val="28"/>
                <w:szCs w:val="28"/>
                <w:lang w:eastAsia="en-US"/>
              </w:rPr>
            </w:pPr>
          </w:p>
        </w:tc>
      </w:tr>
    </w:tbl>
    <w:p w:rsidR="00BF7284" w:rsidRDefault="00BF7284" w:rsidP="00BF7284">
      <w:pPr>
        <w:autoSpaceDE w:val="0"/>
        <w:autoSpaceDN w:val="0"/>
        <w:adjustRightInd w:val="0"/>
        <w:jc w:val="center"/>
        <w:rPr>
          <w:sz w:val="28"/>
          <w:szCs w:val="28"/>
          <w:lang w:eastAsia="en-US"/>
        </w:rPr>
      </w:pPr>
    </w:p>
    <w:p w:rsidR="00BF7284" w:rsidRDefault="00BF7284" w:rsidP="00BF7284">
      <w:pPr>
        <w:autoSpaceDE w:val="0"/>
        <w:autoSpaceDN w:val="0"/>
        <w:adjustRightInd w:val="0"/>
        <w:jc w:val="center"/>
        <w:rPr>
          <w:sz w:val="28"/>
          <w:szCs w:val="28"/>
          <w:lang w:eastAsia="en-US"/>
        </w:rPr>
      </w:pPr>
      <w:r w:rsidRPr="000E731E">
        <w:rPr>
          <w:sz w:val="28"/>
          <w:szCs w:val="28"/>
          <w:lang w:eastAsia="en-US"/>
        </w:rPr>
        <w:t xml:space="preserve">Форма </w:t>
      </w:r>
    </w:p>
    <w:p w:rsidR="00BF7284" w:rsidRDefault="00BF7284" w:rsidP="00BF7284">
      <w:pPr>
        <w:autoSpaceDE w:val="0"/>
        <w:autoSpaceDN w:val="0"/>
        <w:adjustRightInd w:val="0"/>
        <w:jc w:val="center"/>
        <w:rPr>
          <w:sz w:val="28"/>
          <w:szCs w:val="28"/>
          <w:lang w:eastAsia="en-US"/>
        </w:rPr>
      </w:pPr>
      <w:r w:rsidRPr="000E731E">
        <w:rPr>
          <w:sz w:val="28"/>
          <w:szCs w:val="28"/>
          <w:lang w:eastAsia="en-US"/>
        </w:rPr>
        <w:t>проверочного листа</w:t>
      </w:r>
      <w:r>
        <w:rPr>
          <w:sz w:val="28"/>
          <w:szCs w:val="28"/>
          <w:lang w:eastAsia="en-US"/>
        </w:rPr>
        <w:t>, применяемого п</w:t>
      </w:r>
      <w:r w:rsidRPr="000E731E">
        <w:rPr>
          <w:sz w:val="28"/>
          <w:szCs w:val="28"/>
          <w:lang w:eastAsia="en-US"/>
        </w:rPr>
        <w:t xml:space="preserve">ри осуществлении муниципального </w:t>
      </w:r>
      <w:bookmarkStart w:id="0" w:name="_GoBack"/>
      <w:bookmarkEnd w:id="0"/>
      <w:r w:rsidRPr="000E731E">
        <w:rPr>
          <w:sz w:val="28"/>
          <w:szCs w:val="28"/>
          <w:lang w:eastAsia="en-US"/>
        </w:rPr>
        <w:t>земельного контроля</w:t>
      </w:r>
    </w:p>
    <w:p w:rsidR="00BF7284" w:rsidRDefault="00BF7284" w:rsidP="00BF7284">
      <w:pPr>
        <w:autoSpaceDE w:val="0"/>
        <w:autoSpaceDN w:val="0"/>
        <w:adjustRightInd w:val="0"/>
        <w:jc w:val="center"/>
        <w:rPr>
          <w:sz w:val="28"/>
          <w:szCs w:val="28"/>
          <w:lang w:eastAsia="en-US"/>
        </w:rPr>
      </w:pPr>
    </w:p>
    <w:p w:rsidR="00BF7284" w:rsidRPr="000E731E" w:rsidRDefault="00161278" w:rsidP="00BF7284">
      <w:pPr>
        <w:autoSpaceDE w:val="0"/>
        <w:autoSpaceDN w:val="0"/>
        <w:adjustRightInd w:val="0"/>
        <w:jc w:val="center"/>
        <w:rPr>
          <w:sz w:val="28"/>
          <w:szCs w:val="28"/>
          <w:lang w:eastAsia="en-US"/>
        </w:rPr>
      </w:pPr>
      <w:r>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309.2pt;margin-top:4.7pt;width:141.75pt;height:109.1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">
            <v:textbox>
              <w:txbxContent>
                <w:p w:rsidR="00BF7284" w:rsidRPr="00BF7284" w:rsidRDefault="00BF7284" w:rsidP="00BF7284">
                  <w:pPr>
                    <w:autoSpaceDE w:val="0"/>
                    <w:autoSpaceDN w:val="0"/>
                    <w:adjustRightInd w:val="0"/>
                    <w:jc w:val="both"/>
                  </w:pPr>
                  <w:r w:rsidRPr="00BF7284">
                    <w:rPr>
                      <w:sz w:val="16"/>
                      <w:szCs w:val="16"/>
                    </w:rPr>
                    <w:t xml:space="preserve">QR-код, предусмотренный </w:t>
                  </w:r>
                  <w:hyperlink r:id="rId6" w:history="1">
                    <w:r w:rsidRPr="00BF7284">
                      <w:rPr>
                        <w:color w:val="0000FF"/>
                        <w:sz w:val="16"/>
                        <w:szCs w:val="16"/>
                      </w:rPr>
                      <w:t>постановлением</w:t>
                    </w:r>
                  </w:hyperlink>
                  <w:r w:rsidRPr="00BF7284">
                    <w:rPr>
                      <w:sz w:val="16"/>
                      <w:szCs w:val="16"/>
                    </w:rPr>
                    <w:t xml:space="preserve"> Правительства Российской Федерации от 16.04.2021 N 604 "Об утверждении Правил формирования и ведения единого реестра</w:t>
                  </w:r>
                  <w:r w:rsidRPr="00BF7284">
                    <w:t xml:space="preserve"> </w:t>
                  </w:r>
                  <w:r w:rsidRPr="00BF7284">
                    <w:rPr>
                      <w:sz w:val="16"/>
                      <w:szCs w:val="16"/>
                    </w:rPr>
                    <w:t>контрольных (надзорных) мероприятий и о внесении изменения в постановление</w:t>
                  </w:r>
                  <w:r w:rsidRPr="00BF7284">
                    <w:t xml:space="preserve"> </w:t>
                  </w:r>
                  <w:r w:rsidRPr="00BF7284">
                    <w:rPr>
                      <w:sz w:val="16"/>
                      <w:szCs w:val="16"/>
                    </w:rPr>
                    <w:t>Правительства Российской Федерации от 28 апреля 2015 г. N 415"</w:t>
                  </w:r>
                  <w:r w:rsidRPr="00BF7284">
                    <w:t xml:space="preserve"> </w:t>
                  </w:r>
                </w:p>
              </w:txbxContent>
            </v:textbox>
          </v:shape>
        </w:pict>
      </w:r>
    </w:p>
    <w:p w:rsidR="00BF7284" w:rsidRDefault="00BF7284" w:rsidP="00BF7284">
      <w:pPr>
        <w:pStyle w:val="1"/>
        <w:autoSpaceDE w:val="0"/>
        <w:autoSpaceDN w:val="0"/>
        <w:adjustRightInd w:val="0"/>
        <w:spacing w:line="276" w:lineRule="auto"/>
        <w:jc w:val="center"/>
        <w:rPr>
          <w:b/>
          <w:bCs/>
          <w:sz w:val="24"/>
          <w:szCs w:val="24"/>
          <w:lang w:eastAsia="en-US"/>
        </w:rPr>
      </w:pPr>
    </w:p>
    <w:p w:rsidR="00BF7284" w:rsidRDefault="00BF7284" w:rsidP="00BF7284">
      <w:pPr>
        <w:pStyle w:val="1"/>
        <w:autoSpaceDE w:val="0"/>
        <w:autoSpaceDN w:val="0"/>
        <w:adjustRightInd w:val="0"/>
        <w:spacing w:line="276" w:lineRule="auto"/>
        <w:rPr>
          <w:b/>
          <w:bCs/>
          <w:sz w:val="24"/>
          <w:szCs w:val="24"/>
          <w:lang w:eastAsia="en-US"/>
        </w:rPr>
      </w:pPr>
    </w:p>
    <w:p w:rsidR="00BF7284" w:rsidRDefault="00BF7284" w:rsidP="00BF7284">
      <w:pPr>
        <w:pStyle w:val="1"/>
        <w:autoSpaceDE w:val="0"/>
        <w:autoSpaceDN w:val="0"/>
        <w:adjustRightInd w:val="0"/>
        <w:spacing w:line="276" w:lineRule="auto"/>
        <w:rPr>
          <w:b/>
          <w:bCs/>
          <w:sz w:val="24"/>
          <w:szCs w:val="24"/>
          <w:lang w:eastAsia="en-US"/>
        </w:rPr>
      </w:pPr>
    </w:p>
    <w:p w:rsidR="00BF7284" w:rsidRPr="009033C7" w:rsidRDefault="00BF7284" w:rsidP="00BF7284">
      <w:pPr>
        <w:pStyle w:val="1"/>
        <w:autoSpaceDE w:val="0"/>
        <w:autoSpaceDN w:val="0"/>
        <w:adjustRightInd w:val="0"/>
        <w:spacing w:line="276" w:lineRule="auto"/>
        <w:rPr>
          <w:b/>
          <w:bCs/>
          <w:sz w:val="24"/>
          <w:szCs w:val="24"/>
          <w:lang w:eastAsia="en-US"/>
        </w:rPr>
      </w:pPr>
    </w:p>
    <w:p w:rsidR="00BF7284" w:rsidRDefault="00BF7284" w:rsidP="00BF7284">
      <w:pPr>
        <w:pStyle w:val="1"/>
        <w:autoSpaceDE w:val="0"/>
        <w:autoSpaceDN w:val="0"/>
        <w:adjustRightInd w:val="0"/>
        <w:spacing w:line="276" w:lineRule="auto"/>
        <w:jc w:val="center"/>
        <w:rPr>
          <w:bCs/>
          <w:szCs w:val="28"/>
          <w:u w:val="single"/>
          <w:lang w:eastAsia="en-US"/>
        </w:rPr>
      </w:pPr>
    </w:p>
    <w:p w:rsidR="00BF7284" w:rsidRDefault="00BF7284" w:rsidP="00BF7284">
      <w:pPr>
        <w:pStyle w:val="1"/>
        <w:autoSpaceDE w:val="0"/>
        <w:autoSpaceDN w:val="0"/>
        <w:adjustRightInd w:val="0"/>
        <w:spacing w:line="276" w:lineRule="auto"/>
        <w:jc w:val="center"/>
        <w:rPr>
          <w:bCs/>
          <w:szCs w:val="28"/>
          <w:u w:val="single"/>
          <w:lang w:eastAsia="en-US"/>
        </w:rPr>
      </w:pPr>
    </w:p>
    <w:p w:rsidR="00BF7284" w:rsidRDefault="00BF7284" w:rsidP="00BF7284">
      <w:pPr>
        <w:pStyle w:val="1"/>
        <w:autoSpaceDE w:val="0"/>
        <w:autoSpaceDN w:val="0"/>
        <w:adjustRightInd w:val="0"/>
        <w:spacing w:line="276" w:lineRule="auto"/>
        <w:jc w:val="center"/>
        <w:rPr>
          <w:bCs/>
          <w:szCs w:val="28"/>
          <w:u w:val="single"/>
          <w:lang w:eastAsia="en-US"/>
        </w:rPr>
      </w:pPr>
    </w:p>
    <w:p w:rsidR="00BF7284" w:rsidRPr="00BF7284" w:rsidRDefault="00BF7284" w:rsidP="00BF7284">
      <w:pPr>
        <w:pStyle w:val="1"/>
        <w:autoSpaceDE w:val="0"/>
        <w:autoSpaceDN w:val="0"/>
        <w:adjustRightInd w:val="0"/>
        <w:spacing w:line="276" w:lineRule="auto"/>
        <w:jc w:val="center"/>
        <w:rPr>
          <w:b/>
          <w:bCs/>
          <w:szCs w:val="28"/>
          <w:lang w:eastAsia="en-US"/>
        </w:rPr>
      </w:pPr>
      <w:r w:rsidRPr="00BF7284">
        <w:rPr>
          <w:b/>
          <w:bCs/>
          <w:szCs w:val="28"/>
          <w:lang w:eastAsia="en-US"/>
        </w:rPr>
        <w:t xml:space="preserve">ПРОВЕРОЧНЫЙ ЛИСТ, </w:t>
      </w:r>
    </w:p>
    <w:p w:rsidR="00BF7284" w:rsidRPr="00BF7284" w:rsidRDefault="00BF7284" w:rsidP="00BF7284">
      <w:pPr>
        <w:pStyle w:val="1"/>
        <w:autoSpaceDE w:val="0"/>
        <w:autoSpaceDN w:val="0"/>
        <w:adjustRightInd w:val="0"/>
        <w:spacing w:line="276" w:lineRule="auto"/>
        <w:jc w:val="center"/>
        <w:rPr>
          <w:b/>
          <w:bCs/>
          <w:szCs w:val="28"/>
          <w:lang w:eastAsia="en-US"/>
        </w:rPr>
      </w:pPr>
      <w:r w:rsidRPr="00BF7284">
        <w:rPr>
          <w:b/>
          <w:bCs/>
          <w:szCs w:val="28"/>
          <w:lang w:eastAsia="en-US"/>
        </w:rPr>
        <w:t xml:space="preserve">применяемый при осуществлении муниципального земельного контроля </w:t>
      </w:r>
    </w:p>
    <w:p w:rsidR="00BF7284" w:rsidRPr="00C113D5" w:rsidRDefault="00BF7284" w:rsidP="00BF7284">
      <w:pPr>
        <w:pStyle w:val="1"/>
        <w:autoSpaceDE w:val="0"/>
        <w:autoSpaceDN w:val="0"/>
        <w:adjustRightInd w:val="0"/>
        <w:spacing w:line="276" w:lineRule="auto"/>
        <w:jc w:val="center"/>
        <w:rPr>
          <w:b/>
          <w:bCs/>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509"/>
      </w:tblGrid>
      <w:tr w:rsidR="003B1AD0" w:rsidRPr="00BF7284" w:rsidTr="003B1AD0">
        <w:trPr>
          <w:trHeight w:val="20"/>
        </w:trPr>
        <w:tc>
          <w:tcPr>
            <w:tcW w:w="3167" w:type="pct"/>
            <w:shd w:val="clear" w:color="auto" w:fill="auto"/>
          </w:tcPr>
          <w:p w:rsidR="00BF7284" w:rsidRPr="00BF7284" w:rsidRDefault="00BF7284" w:rsidP="00BF7284">
            <w:pPr>
              <w:pStyle w:val="1"/>
              <w:autoSpaceDE w:val="0"/>
              <w:autoSpaceDN w:val="0"/>
              <w:adjustRightInd w:val="0"/>
              <w:rPr>
                <w:b/>
                <w:bCs/>
                <w:sz w:val="24"/>
                <w:szCs w:val="24"/>
                <w:lang w:eastAsia="en-US"/>
              </w:rPr>
            </w:pPr>
            <w:r w:rsidRPr="00BF7284">
              <w:rPr>
                <w:sz w:val="24"/>
                <w:szCs w:val="24"/>
                <w:lang w:eastAsia="en-US"/>
              </w:rPr>
              <w:t>Наименование вида контроля, внесенного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c>
          <w:tcPr>
            <w:tcW w:w="1833" w:type="pct"/>
            <w:shd w:val="clear" w:color="auto" w:fill="auto"/>
          </w:tcPr>
          <w:p w:rsidR="00BF7284" w:rsidRPr="00BF7284" w:rsidRDefault="00BF7284" w:rsidP="00705308">
            <w:pPr>
              <w:pStyle w:val="1"/>
              <w:autoSpaceDE w:val="0"/>
              <w:autoSpaceDN w:val="0"/>
              <w:adjustRightInd w:val="0"/>
              <w:rPr>
                <w:b/>
                <w:bCs/>
                <w:sz w:val="24"/>
                <w:szCs w:val="24"/>
                <w:lang w:eastAsia="en-US"/>
              </w:rPr>
            </w:pPr>
            <w:r w:rsidRPr="00BF7284">
              <w:rPr>
                <w:sz w:val="24"/>
                <w:szCs w:val="24"/>
                <w:lang w:eastAsia="en-US"/>
              </w:rPr>
              <w:t xml:space="preserve">Муниципальный земельный контроль, </w:t>
            </w:r>
            <w:r w:rsidR="00555A13">
              <w:rPr>
                <w:sz w:val="24"/>
                <w:szCs w:val="24"/>
                <w:lang w:eastAsia="en-US"/>
              </w:rPr>
              <w:t xml:space="preserve">в </w:t>
            </w:r>
            <w:r w:rsidR="00C524F0" w:rsidRPr="00C720DF">
              <w:rPr>
                <w:rFonts w:ascii="PT Astra Serif" w:hAnsi="PT Astra Serif"/>
                <w:sz w:val="26"/>
                <w:szCs w:val="26"/>
              </w:rPr>
              <w:t>границах муниципального образования «Чемальский район»</w:t>
            </w: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Наименование контрольного (надзорного) органа</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Реквизиты нормативного правового акта об утверждении формы проверочного листа</w:t>
            </w:r>
          </w:p>
        </w:tc>
        <w:tc>
          <w:tcPr>
            <w:tcW w:w="1833" w:type="pct"/>
            <w:shd w:val="clear" w:color="auto" w:fill="auto"/>
          </w:tcPr>
          <w:p w:rsidR="00BF7284" w:rsidRPr="00AE528A" w:rsidRDefault="00BF7284" w:rsidP="00BF7284">
            <w:pPr>
              <w:pStyle w:val="1"/>
              <w:autoSpaceDE w:val="0"/>
              <w:autoSpaceDN w:val="0"/>
              <w:adjustRightInd w:val="0"/>
              <w:rPr>
                <w:bCs/>
                <w:sz w:val="24"/>
                <w:szCs w:val="24"/>
                <w:lang w:eastAsia="en-US"/>
              </w:rPr>
            </w:pPr>
          </w:p>
        </w:tc>
      </w:tr>
      <w:tr w:rsidR="003B1AD0" w:rsidRPr="00BF7284" w:rsidTr="003B1AD0">
        <w:trPr>
          <w:trHeight w:val="20"/>
        </w:trPr>
        <w:tc>
          <w:tcPr>
            <w:tcW w:w="3167" w:type="pct"/>
            <w:shd w:val="clear" w:color="auto" w:fill="auto"/>
          </w:tcPr>
          <w:p w:rsidR="00BF7284" w:rsidRPr="00BF7284" w:rsidRDefault="00555A13" w:rsidP="00BF7284">
            <w:pPr>
              <w:pStyle w:val="ConsPlusNormal"/>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Вид контрольного</w:t>
            </w:r>
            <w:r w:rsidR="00BF7284" w:rsidRPr="00BF7284">
              <w:rPr>
                <w:rFonts w:ascii="Times New Roman" w:hAnsi="Times New Roman" w:cs="Times New Roman"/>
                <w:sz w:val="24"/>
                <w:szCs w:val="24"/>
                <w:lang w:eastAsia="en-US"/>
              </w:rPr>
              <w:t xml:space="preserve"> мероприятия, за исключением случая, если форма проверочного листа утверждается в отношении конкретного контрольного (надзорного) мероприятия</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Дата заполнения проверочного листа</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555A13">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Объект, муниципального контроля, в отношении которого проводится контрольное (надзорное) мероприятие</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 xml:space="preserve">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w:t>
            </w:r>
            <w:r w:rsidRPr="00BF7284">
              <w:rPr>
                <w:rFonts w:ascii="Times New Roman" w:hAnsi="Times New Roman" w:cs="Times New Roman"/>
                <w:sz w:val="24"/>
                <w:szCs w:val="24"/>
                <w:lang w:eastAsia="en-US"/>
              </w:rPr>
              <w:lastRenderedPageBreak/>
              <w:t>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Место (места) пров</w:t>
            </w:r>
            <w:r w:rsidR="00555A13">
              <w:rPr>
                <w:rFonts w:ascii="Times New Roman" w:hAnsi="Times New Roman" w:cs="Times New Roman"/>
                <w:sz w:val="24"/>
                <w:szCs w:val="24"/>
                <w:lang w:eastAsia="en-US"/>
              </w:rPr>
              <w:t xml:space="preserve">едения контрольного </w:t>
            </w:r>
            <w:r w:rsidRPr="00BF7284">
              <w:rPr>
                <w:rFonts w:ascii="Times New Roman" w:hAnsi="Times New Roman" w:cs="Times New Roman"/>
                <w:sz w:val="24"/>
                <w:szCs w:val="24"/>
                <w:lang w:eastAsia="en-US"/>
              </w:rPr>
              <w:t xml:space="preserve"> мероприятия с заполнением проверочного листа</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Реквизиты р</w:t>
            </w:r>
            <w:r w:rsidR="00555A13">
              <w:rPr>
                <w:rFonts w:ascii="Times New Roman" w:hAnsi="Times New Roman" w:cs="Times New Roman"/>
                <w:sz w:val="24"/>
                <w:szCs w:val="24"/>
                <w:lang w:eastAsia="en-US"/>
              </w:rPr>
              <w:t xml:space="preserve">ешения контрольного </w:t>
            </w:r>
            <w:r w:rsidRPr="00BF7284">
              <w:rPr>
                <w:rFonts w:ascii="Times New Roman" w:hAnsi="Times New Roman" w:cs="Times New Roman"/>
                <w:sz w:val="24"/>
                <w:szCs w:val="24"/>
                <w:lang w:eastAsia="en-US"/>
              </w:rPr>
              <w:t xml:space="preserve"> органа о пров</w:t>
            </w:r>
            <w:r w:rsidR="00555A13">
              <w:rPr>
                <w:rFonts w:ascii="Times New Roman" w:hAnsi="Times New Roman" w:cs="Times New Roman"/>
                <w:sz w:val="24"/>
                <w:szCs w:val="24"/>
                <w:lang w:eastAsia="en-US"/>
              </w:rPr>
              <w:t xml:space="preserve">едении контрольного </w:t>
            </w:r>
            <w:r w:rsidRPr="00BF7284">
              <w:rPr>
                <w:rFonts w:ascii="Times New Roman" w:hAnsi="Times New Roman" w:cs="Times New Roman"/>
                <w:sz w:val="24"/>
                <w:szCs w:val="24"/>
                <w:lang w:eastAsia="en-US"/>
              </w:rPr>
              <w:t>мероприятия, подписанного уполномоченным должностным</w:t>
            </w:r>
            <w:r w:rsidR="00555A13">
              <w:rPr>
                <w:rFonts w:ascii="Times New Roman" w:hAnsi="Times New Roman" w:cs="Times New Roman"/>
                <w:sz w:val="24"/>
                <w:szCs w:val="24"/>
                <w:lang w:eastAsia="en-US"/>
              </w:rPr>
              <w:t xml:space="preserve"> лицом контрольного </w:t>
            </w:r>
            <w:r w:rsidRPr="00BF7284">
              <w:rPr>
                <w:rFonts w:ascii="Times New Roman" w:hAnsi="Times New Roman" w:cs="Times New Roman"/>
                <w:sz w:val="24"/>
                <w:szCs w:val="24"/>
                <w:lang w:eastAsia="en-US"/>
              </w:rPr>
              <w:t xml:space="preserve"> органа</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Учетный</w:t>
            </w:r>
            <w:r w:rsidR="00555A13">
              <w:rPr>
                <w:rFonts w:ascii="Times New Roman" w:hAnsi="Times New Roman" w:cs="Times New Roman"/>
                <w:sz w:val="24"/>
                <w:szCs w:val="24"/>
                <w:lang w:eastAsia="en-US"/>
              </w:rPr>
              <w:t xml:space="preserve"> номер контрольного </w:t>
            </w:r>
            <w:r w:rsidRPr="00BF7284">
              <w:rPr>
                <w:rFonts w:ascii="Times New Roman" w:hAnsi="Times New Roman" w:cs="Times New Roman"/>
                <w:sz w:val="24"/>
                <w:szCs w:val="24"/>
                <w:lang w:eastAsia="en-US"/>
              </w:rPr>
              <w:t xml:space="preserve"> мероприятия</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r w:rsidR="003B1AD0" w:rsidRPr="00BF7284" w:rsidTr="003B1AD0">
        <w:trPr>
          <w:trHeight w:val="20"/>
        </w:trPr>
        <w:tc>
          <w:tcPr>
            <w:tcW w:w="3167" w:type="pct"/>
            <w:shd w:val="clear" w:color="auto" w:fill="auto"/>
          </w:tcPr>
          <w:p w:rsidR="00BF7284" w:rsidRPr="00BF7284" w:rsidRDefault="00BF7284" w:rsidP="00BF7284">
            <w:pPr>
              <w:pStyle w:val="ConsPlusNormal"/>
              <w:ind w:firstLine="0"/>
              <w:jc w:val="both"/>
              <w:rPr>
                <w:rFonts w:ascii="Times New Roman" w:hAnsi="Times New Roman" w:cs="Times New Roman"/>
                <w:sz w:val="24"/>
                <w:szCs w:val="24"/>
                <w:lang w:eastAsia="en-US"/>
              </w:rPr>
            </w:pPr>
            <w:r w:rsidRPr="00BF7284">
              <w:rPr>
                <w:rFonts w:ascii="Times New Roman" w:hAnsi="Times New Roman" w:cs="Times New Roman"/>
                <w:sz w:val="24"/>
                <w:szCs w:val="24"/>
                <w:lang w:eastAsia="en-US"/>
              </w:rPr>
              <w:t>Должность, фамилия и инициалы должностног</w:t>
            </w:r>
            <w:r w:rsidR="00555A13">
              <w:rPr>
                <w:rFonts w:ascii="Times New Roman" w:hAnsi="Times New Roman" w:cs="Times New Roman"/>
                <w:sz w:val="24"/>
                <w:szCs w:val="24"/>
                <w:lang w:eastAsia="en-US"/>
              </w:rPr>
              <w:t>о лица контрольного</w:t>
            </w:r>
            <w:r w:rsidRPr="00BF7284">
              <w:rPr>
                <w:rFonts w:ascii="Times New Roman" w:hAnsi="Times New Roman" w:cs="Times New Roman"/>
                <w:sz w:val="24"/>
                <w:szCs w:val="24"/>
                <w:lang w:eastAsia="en-US"/>
              </w:rPr>
              <w:t xml:space="preserve">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w:t>
            </w:r>
            <w:r w:rsidR="00555A13">
              <w:rPr>
                <w:rFonts w:ascii="Times New Roman" w:hAnsi="Times New Roman" w:cs="Times New Roman"/>
                <w:sz w:val="24"/>
                <w:szCs w:val="24"/>
                <w:lang w:eastAsia="en-US"/>
              </w:rPr>
              <w:t xml:space="preserve">оведение контрольных </w:t>
            </w:r>
            <w:r w:rsidRPr="00BF7284">
              <w:rPr>
                <w:rFonts w:ascii="Times New Roman" w:hAnsi="Times New Roman" w:cs="Times New Roman"/>
                <w:sz w:val="24"/>
                <w:szCs w:val="24"/>
                <w:lang w:eastAsia="en-US"/>
              </w:rPr>
              <w:t xml:space="preserve"> мероприятий, про</w:t>
            </w:r>
            <w:r w:rsidR="00555A13">
              <w:rPr>
                <w:rFonts w:ascii="Times New Roman" w:hAnsi="Times New Roman" w:cs="Times New Roman"/>
                <w:sz w:val="24"/>
                <w:szCs w:val="24"/>
                <w:lang w:eastAsia="en-US"/>
              </w:rPr>
              <w:t xml:space="preserve">водящего контрольное </w:t>
            </w:r>
            <w:r w:rsidRPr="00BF7284">
              <w:rPr>
                <w:rFonts w:ascii="Times New Roman" w:hAnsi="Times New Roman" w:cs="Times New Roman"/>
                <w:sz w:val="24"/>
                <w:szCs w:val="24"/>
                <w:lang w:eastAsia="en-US"/>
              </w:rPr>
              <w:t xml:space="preserve"> мероприятие и заполняющего проверочный лист</w:t>
            </w:r>
          </w:p>
        </w:tc>
        <w:tc>
          <w:tcPr>
            <w:tcW w:w="1833" w:type="pct"/>
            <w:shd w:val="clear" w:color="auto" w:fill="auto"/>
          </w:tcPr>
          <w:p w:rsidR="00BF7284" w:rsidRPr="00BF7284" w:rsidRDefault="00BF7284" w:rsidP="00BF7284">
            <w:pPr>
              <w:pStyle w:val="1"/>
              <w:autoSpaceDE w:val="0"/>
              <w:autoSpaceDN w:val="0"/>
              <w:adjustRightInd w:val="0"/>
              <w:rPr>
                <w:b/>
                <w:bCs/>
                <w:sz w:val="24"/>
                <w:szCs w:val="24"/>
                <w:lang w:eastAsia="en-US"/>
              </w:rPr>
            </w:pPr>
          </w:p>
        </w:tc>
      </w:tr>
    </w:tbl>
    <w:p w:rsidR="00BF7284" w:rsidRDefault="00BF7284" w:rsidP="00BF7284">
      <w:pPr>
        <w:pStyle w:val="1"/>
        <w:autoSpaceDE w:val="0"/>
        <w:autoSpaceDN w:val="0"/>
        <w:adjustRightInd w:val="0"/>
        <w:spacing w:line="276" w:lineRule="auto"/>
        <w:rPr>
          <w:b/>
          <w:bCs/>
          <w:szCs w:val="28"/>
          <w:lang w:eastAsia="en-US"/>
        </w:rPr>
      </w:pPr>
    </w:p>
    <w:p w:rsidR="003B1AD0" w:rsidRDefault="003B1AD0" w:rsidP="003B1AD0">
      <w:pPr>
        <w:jc w:val="center"/>
        <w:rPr>
          <w:b/>
          <w:bCs/>
          <w:sz w:val="28"/>
          <w:szCs w:val="28"/>
          <w:lang w:eastAsia="en-US"/>
        </w:rPr>
      </w:pPr>
      <w:r w:rsidRPr="003B1AD0">
        <w:rPr>
          <w:b/>
          <w:bCs/>
          <w:sz w:val="28"/>
          <w:szCs w:val="28"/>
          <w:lang w:eastAsia="en-US"/>
        </w:rPr>
        <w:t xml:space="preserve">Список </w:t>
      </w:r>
    </w:p>
    <w:p w:rsidR="003B1AD0" w:rsidRDefault="003B1AD0" w:rsidP="003B1AD0">
      <w:pPr>
        <w:jc w:val="center"/>
        <w:rPr>
          <w:b/>
          <w:bCs/>
          <w:sz w:val="28"/>
          <w:szCs w:val="28"/>
          <w:lang w:eastAsia="en-US"/>
        </w:rPr>
      </w:pPr>
      <w:r w:rsidRPr="003B1AD0">
        <w:rPr>
          <w:b/>
          <w:bCs/>
          <w:sz w:val="28"/>
          <w:szCs w:val="28"/>
          <w:lang w:eastAsia="en-US"/>
        </w:rPr>
        <w:t>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p w:rsidR="003B1AD0" w:rsidRPr="003B1AD0" w:rsidRDefault="003B1AD0" w:rsidP="003B1AD0">
      <w:pPr>
        <w:jc w:val="center"/>
        <w:rPr>
          <w:b/>
          <w:bCs/>
          <w:lang w:eastAsia="en-US"/>
        </w:rPr>
      </w:pPr>
    </w:p>
    <w:tbl>
      <w:tblPr>
        <w:tblW w:w="5000" w:type="pct"/>
        <w:tblLayout w:type="fixed"/>
        <w:tblCellMar>
          <w:left w:w="62" w:type="dxa"/>
          <w:right w:w="62" w:type="dxa"/>
        </w:tblCellMar>
        <w:tblLook w:val="0000" w:firstRow="0" w:lastRow="0" w:firstColumn="0" w:lastColumn="0" w:noHBand="0" w:noVBand="0"/>
      </w:tblPr>
      <w:tblGrid>
        <w:gridCol w:w="629"/>
        <w:gridCol w:w="3119"/>
        <w:gridCol w:w="2265"/>
        <w:gridCol w:w="569"/>
        <w:gridCol w:w="711"/>
        <w:gridCol w:w="992"/>
        <w:gridCol w:w="1194"/>
      </w:tblGrid>
      <w:tr w:rsidR="003B1AD0" w:rsidRPr="003B1AD0" w:rsidTr="0046155A">
        <w:trPr>
          <w:trHeight w:val="20"/>
        </w:trPr>
        <w:tc>
          <w:tcPr>
            <w:tcW w:w="332" w:type="pct"/>
            <w:vMerge w:val="restar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ind w:left="-57" w:right="-57"/>
              <w:jc w:val="center"/>
              <w:rPr>
                <w:b/>
                <w:spacing w:val="-20"/>
                <w:sz w:val="24"/>
                <w:szCs w:val="24"/>
                <w:lang w:eastAsia="en-US"/>
              </w:rPr>
            </w:pPr>
            <w:r w:rsidRPr="003B1AD0">
              <w:rPr>
                <w:b/>
                <w:spacing w:val="-20"/>
                <w:sz w:val="24"/>
                <w:szCs w:val="24"/>
                <w:lang w:eastAsia="en-US"/>
              </w:rPr>
              <w:t>№ п/п</w:t>
            </w:r>
          </w:p>
        </w:tc>
        <w:tc>
          <w:tcPr>
            <w:tcW w:w="1645" w:type="pct"/>
            <w:vMerge w:val="restar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ind w:left="-57" w:right="-57"/>
              <w:jc w:val="center"/>
              <w:rPr>
                <w:b/>
                <w:spacing w:val="-20"/>
                <w:sz w:val="24"/>
                <w:szCs w:val="24"/>
                <w:lang w:eastAsia="en-US"/>
              </w:rPr>
            </w:pPr>
            <w:r w:rsidRPr="003B1AD0">
              <w:rPr>
                <w:b/>
                <w:spacing w:val="-20"/>
                <w:sz w:val="24"/>
                <w:szCs w:val="24"/>
                <w:lang w:eastAsia="en-US"/>
              </w:rPr>
              <w:t>Вопросы, отражающие содержание обязательных требований</w:t>
            </w:r>
          </w:p>
        </w:tc>
        <w:tc>
          <w:tcPr>
            <w:tcW w:w="1195" w:type="pct"/>
            <w:vMerge w:val="restar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ind w:left="-57" w:right="-57"/>
              <w:jc w:val="center"/>
              <w:rPr>
                <w:b/>
                <w:spacing w:val="-20"/>
                <w:sz w:val="24"/>
                <w:szCs w:val="24"/>
                <w:lang w:eastAsia="en-US"/>
              </w:rPr>
            </w:pPr>
            <w:r w:rsidRPr="003B1AD0">
              <w:rPr>
                <w:b/>
                <w:spacing w:val="-20"/>
                <w:sz w:val="24"/>
                <w:szCs w:val="24"/>
                <w:lang w:eastAsia="en-US"/>
              </w:rPr>
              <w:t>Реквизиты нормативных правовых актов, с указанием их структурных единиц, которыми установлены обязательные требования</w:t>
            </w:r>
          </w:p>
        </w:tc>
        <w:tc>
          <w:tcPr>
            <w:tcW w:w="1198" w:type="pct"/>
            <w:gridSpan w:val="3"/>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ind w:left="-57" w:right="-57"/>
              <w:jc w:val="center"/>
              <w:rPr>
                <w:b/>
                <w:spacing w:val="-20"/>
                <w:sz w:val="24"/>
                <w:szCs w:val="24"/>
                <w:lang w:eastAsia="en-US"/>
              </w:rPr>
            </w:pPr>
            <w:r w:rsidRPr="003B1AD0">
              <w:rPr>
                <w:b/>
                <w:spacing w:val="-20"/>
                <w:sz w:val="24"/>
                <w:szCs w:val="24"/>
                <w:lang w:eastAsia="en-US"/>
              </w:rPr>
              <w:t>Ответы на вопросы</w:t>
            </w:r>
          </w:p>
        </w:tc>
        <w:tc>
          <w:tcPr>
            <w:tcW w:w="630" w:type="pct"/>
            <w:vMerge w:val="restart"/>
            <w:tcBorders>
              <w:top w:val="single" w:sz="4" w:space="0" w:color="auto"/>
              <w:left w:val="single" w:sz="4" w:space="0" w:color="auto"/>
              <w:right w:val="single" w:sz="4" w:space="0" w:color="auto"/>
            </w:tcBorders>
          </w:tcPr>
          <w:p w:rsidR="00BF7284" w:rsidRDefault="00BF7284" w:rsidP="003B1AD0">
            <w:pPr>
              <w:autoSpaceDE w:val="0"/>
              <w:autoSpaceDN w:val="0"/>
              <w:adjustRightInd w:val="0"/>
              <w:ind w:left="-57" w:right="-57"/>
              <w:jc w:val="center"/>
              <w:rPr>
                <w:b/>
                <w:spacing w:val="-20"/>
                <w:sz w:val="24"/>
                <w:szCs w:val="24"/>
                <w:lang w:eastAsia="en-US"/>
              </w:rPr>
            </w:pPr>
            <w:r w:rsidRPr="003B1AD0">
              <w:rPr>
                <w:b/>
                <w:spacing w:val="-20"/>
                <w:sz w:val="24"/>
                <w:szCs w:val="24"/>
                <w:lang w:eastAsia="en-US"/>
              </w:rPr>
              <w:t>Приме</w:t>
            </w:r>
            <w:r w:rsidR="003B1AD0" w:rsidRPr="003B1AD0">
              <w:rPr>
                <w:b/>
                <w:spacing w:val="-20"/>
                <w:sz w:val="24"/>
                <w:szCs w:val="24"/>
                <w:lang w:eastAsia="en-US"/>
              </w:rPr>
              <w:t>-</w:t>
            </w:r>
            <w:r w:rsidRPr="003B1AD0">
              <w:rPr>
                <w:b/>
                <w:spacing w:val="-20"/>
                <w:sz w:val="24"/>
                <w:szCs w:val="24"/>
                <w:lang w:eastAsia="en-US"/>
              </w:rPr>
              <w:t>чание</w:t>
            </w:r>
          </w:p>
          <w:p w:rsidR="00DC791E" w:rsidRPr="00DC791E" w:rsidRDefault="00DC791E" w:rsidP="003B1AD0">
            <w:pPr>
              <w:autoSpaceDE w:val="0"/>
              <w:autoSpaceDN w:val="0"/>
              <w:adjustRightInd w:val="0"/>
              <w:ind w:left="-57" w:right="-57"/>
              <w:jc w:val="center"/>
              <w:rPr>
                <w:spacing w:val="-20"/>
                <w:lang w:eastAsia="en-US"/>
              </w:rPr>
            </w:pPr>
            <w:r w:rsidRPr="00DC791E">
              <w:rPr>
                <w:spacing w:val="-20"/>
                <w:lang w:eastAsia="en-US"/>
              </w:rPr>
              <w:t>(графа "примечание" подлежит обязательному заполнению в случае заполнения графы "неприменимо")</w:t>
            </w:r>
          </w:p>
        </w:tc>
      </w:tr>
      <w:tr w:rsidR="003B1AD0" w:rsidRPr="003B1AD0" w:rsidTr="0046155A">
        <w:trPr>
          <w:trHeight w:val="20"/>
        </w:trPr>
        <w:tc>
          <w:tcPr>
            <w:tcW w:w="332" w:type="pct"/>
            <w:vMerge/>
            <w:tcBorders>
              <w:top w:val="single" w:sz="4" w:space="0" w:color="auto"/>
              <w:left w:val="single" w:sz="4" w:space="0" w:color="auto"/>
              <w:bottom w:val="single" w:sz="4" w:space="0" w:color="auto"/>
              <w:right w:val="single" w:sz="4" w:space="0" w:color="auto"/>
            </w:tcBorders>
            <w:vAlign w:val="center"/>
          </w:tcPr>
          <w:p w:rsidR="00BF7284" w:rsidRPr="003B1AD0" w:rsidRDefault="00BF7284" w:rsidP="003B1AD0">
            <w:pPr>
              <w:autoSpaceDE w:val="0"/>
              <w:autoSpaceDN w:val="0"/>
              <w:adjustRightInd w:val="0"/>
              <w:jc w:val="both"/>
              <w:rPr>
                <w:b/>
                <w:sz w:val="24"/>
                <w:szCs w:val="24"/>
                <w:lang w:eastAsia="en-US"/>
              </w:rPr>
            </w:pPr>
          </w:p>
        </w:tc>
        <w:tc>
          <w:tcPr>
            <w:tcW w:w="1645" w:type="pct"/>
            <w:vMerge/>
            <w:tcBorders>
              <w:top w:val="single" w:sz="4" w:space="0" w:color="auto"/>
              <w:left w:val="single" w:sz="4" w:space="0" w:color="auto"/>
              <w:bottom w:val="single" w:sz="4" w:space="0" w:color="auto"/>
              <w:right w:val="single" w:sz="4" w:space="0" w:color="auto"/>
            </w:tcBorders>
            <w:vAlign w:val="center"/>
          </w:tcPr>
          <w:p w:rsidR="00BF7284" w:rsidRPr="003B1AD0" w:rsidRDefault="00BF7284" w:rsidP="003B1AD0">
            <w:pPr>
              <w:autoSpaceDE w:val="0"/>
              <w:autoSpaceDN w:val="0"/>
              <w:adjustRightInd w:val="0"/>
              <w:jc w:val="both"/>
              <w:rPr>
                <w:b/>
                <w:sz w:val="24"/>
                <w:szCs w:val="24"/>
                <w:lang w:eastAsia="en-US"/>
              </w:rPr>
            </w:pPr>
          </w:p>
        </w:tc>
        <w:tc>
          <w:tcPr>
            <w:tcW w:w="1195" w:type="pct"/>
            <w:vMerge/>
            <w:tcBorders>
              <w:top w:val="single" w:sz="4" w:space="0" w:color="auto"/>
              <w:left w:val="single" w:sz="4" w:space="0" w:color="auto"/>
              <w:bottom w:val="single" w:sz="4" w:space="0" w:color="auto"/>
              <w:right w:val="single" w:sz="4" w:space="0" w:color="auto"/>
            </w:tcBorders>
            <w:vAlign w:val="center"/>
          </w:tcPr>
          <w:p w:rsidR="00BF7284" w:rsidRPr="003B1AD0" w:rsidRDefault="00BF7284" w:rsidP="003B1AD0">
            <w:pPr>
              <w:autoSpaceDE w:val="0"/>
              <w:autoSpaceDN w:val="0"/>
              <w:adjustRightInd w:val="0"/>
              <w:jc w:val="both"/>
              <w:rPr>
                <w:b/>
                <w:sz w:val="24"/>
                <w:szCs w:val="24"/>
                <w:lang w:eastAsia="en-US"/>
              </w:rPr>
            </w:pP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b/>
                <w:sz w:val="24"/>
                <w:szCs w:val="24"/>
                <w:lang w:eastAsia="en-US"/>
              </w:rPr>
            </w:pPr>
            <w:r w:rsidRPr="003B1AD0">
              <w:rPr>
                <w:b/>
                <w:sz w:val="24"/>
                <w:szCs w:val="24"/>
                <w:lang w:eastAsia="en-US"/>
              </w:rPr>
              <w:t>Да</w:t>
            </w: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b/>
                <w:sz w:val="24"/>
                <w:szCs w:val="24"/>
                <w:lang w:eastAsia="en-US"/>
              </w:rPr>
            </w:pPr>
            <w:r w:rsidRPr="003B1AD0">
              <w:rPr>
                <w:b/>
                <w:sz w:val="24"/>
                <w:szCs w:val="24"/>
                <w:lang w:eastAsia="en-US"/>
              </w:rPr>
              <w:t>Нет</w:t>
            </w: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b/>
                <w:sz w:val="24"/>
                <w:szCs w:val="24"/>
                <w:lang w:eastAsia="en-US"/>
              </w:rPr>
            </w:pPr>
            <w:r w:rsidRPr="003B1AD0">
              <w:rPr>
                <w:b/>
                <w:sz w:val="24"/>
                <w:szCs w:val="24"/>
                <w:lang w:eastAsia="en-US"/>
              </w:rPr>
              <w:t>Непри</w:t>
            </w:r>
            <w:r w:rsidR="003B1AD0">
              <w:rPr>
                <w:b/>
                <w:sz w:val="24"/>
                <w:szCs w:val="24"/>
                <w:lang w:eastAsia="en-US"/>
              </w:rPr>
              <w:t>-</w:t>
            </w:r>
            <w:r w:rsidRPr="003B1AD0">
              <w:rPr>
                <w:b/>
                <w:sz w:val="24"/>
                <w:szCs w:val="24"/>
                <w:lang w:eastAsia="en-US"/>
              </w:rPr>
              <w:t>менимо</w:t>
            </w:r>
          </w:p>
        </w:tc>
        <w:tc>
          <w:tcPr>
            <w:tcW w:w="630" w:type="pct"/>
            <w:vMerge/>
            <w:tcBorders>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b/>
                <w:sz w:val="24"/>
                <w:szCs w:val="24"/>
                <w:lang w:eastAsia="en-US"/>
              </w:rPr>
            </w:pPr>
          </w:p>
        </w:tc>
      </w:tr>
    </w:tbl>
    <w:p w:rsidR="0046155A" w:rsidRPr="0046155A" w:rsidRDefault="0046155A">
      <w:pPr>
        <w:rPr>
          <w:sz w:val="2"/>
          <w:szCs w:val="2"/>
        </w:rPr>
      </w:pPr>
    </w:p>
    <w:tbl>
      <w:tblPr>
        <w:tblW w:w="5000" w:type="pct"/>
        <w:tblLayout w:type="fixed"/>
        <w:tblCellMar>
          <w:left w:w="62" w:type="dxa"/>
          <w:right w:w="62" w:type="dxa"/>
        </w:tblCellMar>
        <w:tblLook w:val="0000" w:firstRow="0" w:lastRow="0" w:firstColumn="0" w:lastColumn="0" w:noHBand="0" w:noVBand="0"/>
      </w:tblPr>
      <w:tblGrid>
        <w:gridCol w:w="629"/>
        <w:gridCol w:w="3119"/>
        <w:gridCol w:w="2265"/>
        <w:gridCol w:w="569"/>
        <w:gridCol w:w="711"/>
        <w:gridCol w:w="992"/>
        <w:gridCol w:w="1194"/>
      </w:tblGrid>
      <w:tr w:rsidR="003B1AD0" w:rsidRPr="003B1AD0" w:rsidTr="0046155A">
        <w:trPr>
          <w:trHeight w:val="20"/>
          <w:tblHeader/>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1</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2</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rPr>
            </w:pPr>
            <w:r w:rsidRPr="003B1AD0">
              <w:rPr>
                <w:sz w:val="24"/>
                <w:szCs w:val="24"/>
              </w:rPr>
              <w:t>3</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4</w:t>
            </w: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5</w:t>
            </w: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6</w:t>
            </w: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7</w:t>
            </w: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1</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Используется ли контролируемым лицом земельный участок в соответствии с установленным целевым назначением и (или) видом разрешенного использования?</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7" w:history="1">
              <w:r w:rsidR="00BF7284" w:rsidRPr="003B1AD0">
                <w:rPr>
                  <w:sz w:val="24"/>
                  <w:szCs w:val="24"/>
                  <w:lang w:eastAsia="en-US"/>
                </w:rPr>
                <w:t>Пункт 2 статьи 7</w:t>
              </w:r>
            </w:hyperlink>
            <w:r w:rsidR="00BF7284" w:rsidRPr="003B1AD0">
              <w:rPr>
                <w:sz w:val="24"/>
                <w:szCs w:val="24"/>
                <w:lang w:eastAsia="en-US"/>
              </w:rPr>
              <w:t>, статья 42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2</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 xml:space="preserve">Имеются ли у контролируемого лица права, предусмотренные законодательством Российской Федерации, на используемый земельный </w:t>
            </w:r>
            <w:r w:rsidRPr="003B1AD0">
              <w:rPr>
                <w:sz w:val="24"/>
                <w:szCs w:val="24"/>
                <w:lang w:eastAsia="en-US"/>
              </w:rPr>
              <w:lastRenderedPageBreak/>
              <w:t>участок (используемые земельные участки, части земельных участков)?</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8" w:history="1">
              <w:r w:rsidR="00BF7284" w:rsidRPr="003B1AD0">
                <w:rPr>
                  <w:sz w:val="24"/>
                  <w:szCs w:val="24"/>
                  <w:lang w:eastAsia="en-US"/>
                </w:rPr>
                <w:t>Пункт 1 статьи 25</w:t>
              </w:r>
            </w:hyperlink>
            <w:r w:rsidR="00BF7284" w:rsidRPr="003B1AD0">
              <w:rPr>
                <w:sz w:val="24"/>
                <w:szCs w:val="24"/>
                <w:lang w:eastAsia="en-US"/>
              </w:rPr>
              <w:t xml:space="preserve">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3</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color w:val="FF0000"/>
                <w:sz w:val="24"/>
                <w:szCs w:val="24"/>
                <w:lang w:eastAsia="en-US"/>
              </w:rPr>
            </w:pPr>
            <w:r w:rsidRPr="003B1AD0">
              <w:rPr>
                <w:sz w:val="24"/>
                <w:szCs w:val="24"/>
                <w:lang w:eastAsia="en-US"/>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9" w:history="1">
              <w:r w:rsidRPr="003B1AD0">
                <w:rPr>
                  <w:sz w:val="24"/>
                  <w:szCs w:val="24"/>
                  <w:lang w:eastAsia="en-US"/>
                </w:rPr>
                <w:t>законом</w:t>
              </w:r>
            </w:hyperlink>
            <w:r w:rsidRPr="003B1AD0">
              <w:rPr>
                <w:sz w:val="24"/>
                <w:szCs w:val="24"/>
                <w:lang w:eastAsia="en-US"/>
              </w:rPr>
              <w:t xml:space="preserve"> от 13 июля 2015 г. </w:t>
            </w:r>
            <w:r w:rsidRPr="003B1AD0">
              <w:rPr>
                <w:sz w:val="24"/>
                <w:szCs w:val="24"/>
                <w:lang w:eastAsia="en-US"/>
              </w:rPr>
              <w:br/>
              <w:t>№ 218-ФЗ "О государственной регистрации недвижимости"?</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0" w:history="1">
              <w:r w:rsidR="00BF7284" w:rsidRPr="003B1AD0">
                <w:rPr>
                  <w:sz w:val="24"/>
                  <w:szCs w:val="24"/>
                  <w:lang w:eastAsia="en-US"/>
                </w:rPr>
                <w:t>Пункт 1 статьи 26</w:t>
              </w:r>
            </w:hyperlink>
            <w:r w:rsidR="00BF7284" w:rsidRPr="003B1AD0">
              <w:rPr>
                <w:sz w:val="24"/>
                <w:szCs w:val="24"/>
                <w:lang w:eastAsia="en-US"/>
              </w:rPr>
              <w:t xml:space="preserve"> Земельного кодекса Российской Федерации, </w:t>
            </w:r>
            <w:hyperlink r:id="rId11" w:history="1">
              <w:r w:rsidR="00BF7284" w:rsidRPr="003B1AD0">
                <w:rPr>
                  <w:sz w:val="24"/>
                  <w:szCs w:val="24"/>
                  <w:lang w:eastAsia="en-US"/>
                </w:rPr>
                <w:t>статья 8.1</w:t>
              </w:r>
            </w:hyperlink>
            <w:r w:rsidR="00BF7284" w:rsidRPr="003B1AD0">
              <w:rPr>
                <w:sz w:val="24"/>
                <w:szCs w:val="24"/>
                <w:lang w:eastAsia="en-US"/>
              </w:rPr>
              <w:t xml:space="preserve"> Гражданского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4</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Соответствует ли площадь используемого контролируемым лицом земельного участка площади земельного участка, указанной в правоустанавливающих документах?</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2" w:history="1">
              <w:r w:rsidR="00BF7284" w:rsidRPr="003B1AD0">
                <w:rPr>
                  <w:sz w:val="24"/>
                  <w:szCs w:val="24"/>
                  <w:lang w:eastAsia="en-US"/>
                </w:rPr>
                <w:t>Пункт 1 статьи 25</w:t>
              </w:r>
            </w:hyperlink>
            <w:r w:rsidR="00BF7284" w:rsidRPr="003B1AD0">
              <w:rPr>
                <w:sz w:val="24"/>
                <w:szCs w:val="24"/>
                <w:lang w:eastAsia="en-US"/>
              </w:rPr>
              <w:t xml:space="preserve">, </w:t>
            </w:r>
            <w:hyperlink r:id="rId13" w:history="1">
              <w:r w:rsidR="00BF7284" w:rsidRPr="003B1AD0">
                <w:rPr>
                  <w:sz w:val="24"/>
                  <w:szCs w:val="24"/>
                  <w:lang w:eastAsia="en-US"/>
                </w:rPr>
                <w:t>пункт 1 статьи 26</w:t>
              </w:r>
            </w:hyperlink>
            <w:r w:rsidR="00BF7284" w:rsidRPr="003B1AD0">
              <w:rPr>
                <w:sz w:val="24"/>
                <w:szCs w:val="24"/>
                <w:lang w:eastAsia="en-US"/>
              </w:rPr>
              <w:t xml:space="preserve">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5</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Проводятся ли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rPr>
                <w:sz w:val="24"/>
                <w:szCs w:val="24"/>
              </w:rPr>
            </w:pPr>
            <w:r w:rsidRPr="003B1AD0">
              <w:rPr>
                <w:sz w:val="24"/>
                <w:szCs w:val="24"/>
              </w:rPr>
              <w:t xml:space="preserve">Пункт 5 статьи 13 </w:t>
            </w:r>
            <w:r w:rsidRPr="003B1AD0">
              <w:rPr>
                <w:sz w:val="24"/>
                <w:szCs w:val="24"/>
                <w:lang w:eastAsia="en-US"/>
              </w:rPr>
              <w:t>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6</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В случаях если использование земельного участка (земельных участков), нах</w:t>
            </w:r>
            <w:r w:rsidR="00555A13">
              <w:rPr>
                <w:sz w:val="24"/>
                <w:szCs w:val="24"/>
                <w:lang w:eastAsia="en-US"/>
              </w:rPr>
              <w:t xml:space="preserve">одящегося в </w:t>
            </w:r>
            <w:r w:rsidRPr="003B1AD0">
              <w:rPr>
                <w:sz w:val="24"/>
                <w:szCs w:val="24"/>
                <w:lang w:eastAsia="en-US"/>
              </w:rPr>
              <w:t xml:space="preserve">муниципальной собственности, на основании разрешения на использование земель или земельных участков привело к порче либо уничтожению </w:t>
            </w:r>
            <w:r w:rsidRPr="003B1AD0">
              <w:rPr>
                <w:sz w:val="24"/>
                <w:szCs w:val="24"/>
                <w:lang w:eastAsia="en-US"/>
              </w:rPr>
              <w:lastRenderedPageBreak/>
              <w:t>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4" w:history="1">
              <w:r w:rsidR="00BF7284" w:rsidRPr="003B1AD0">
                <w:rPr>
                  <w:sz w:val="24"/>
                  <w:szCs w:val="24"/>
                  <w:lang w:eastAsia="en-US"/>
                </w:rPr>
                <w:t>Подпункт 1 статьи 39.35</w:t>
              </w:r>
            </w:hyperlink>
            <w:r w:rsidR="00BF7284" w:rsidRPr="003B1AD0">
              <w:rPr>
                <w:sz w:val="24"/>
                <w:szCs w:val="24"/>
                <w:lang w:eastAsia="en-US"/>
              </w:rPr>
              <w:t xml:space="preserve">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7</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 xml:space="preserve">В случае если действие сервитута прекращено, исполнена ли проверяемым юридическим лицом, индивидуальным предпринимателем, в отношении которого установлен сервитут, обязанность привести земельный участок в состояние, пригодное для использования, в соответствии </w:t>
            </w:r>
            <w:r w:rsidRPr="003B1AD0">
              <w:rPr>
                <w:sz w:val="24"/>
                <w:szCs w:val="24"/>
                <w:lang w:eastAsia="en-US"/>
              </w:rPr>
              <w:br/>
              <w:t>с разрешенным использованием?</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5" w:history="1">
              <w:r w:rsidR="00BF7284" w:rsidRPr="003B1AD0">
                <w:rPr>
                  <w:sz w:val="24"/>
                  <w:szCs w:val="24"/>
                  <w:lang w:eastAsia="en-US"/>
                </w:rPr>
                <w:t>Пункт 5 статьи 13</w:t>
              </w:r>
            </w:hyperlink>
            <w:r w:rsidR="00BF7284" w:rsidRPr="003B1AD0">
              <w:rPr>
                <w:sz w:val="24"/>
                <w:szCs w:val="24"/>
                <w:lang w:eastAsia="en-US"/>
              </w:rPr>
              <w:t xml:space="preserve">, </w:t>
            </w:r>
            <w:hyperlink r:id="rId16" w:history="1">
              <w:r w:rsidR="00BF7284" w:rsidRPr="003B1AD0">
                <w:rPr>
                  <w:sz w:val="24"/>
                  <w:szCs w:val="24"/>
                  <w:lang w:eastAsia="en-US"/>
                </w:rPr>
                <w:t>подпункт 9 пункта 1 статьи 39.25</w:t>
              </w:r>
            </w:hyperlink>
            <w:r w:rsidR="00BF7284" w:rsidRPr="003B1AD0">
              <w:rPr>
                <w:sz w:val="24"/>
                <w:szCs w:val="24"/>
                <w:lang w:eastAsia="en-US"/>
              </w:rPr>
              <w:t xml:space="preserve">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t>8</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 xml:space="preserve">Выполнена ли проверяемым юридическим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w:t>
            </w:r>
            <w:r w:rsidRPr="003B1AD0">
              <w:rPr>
                <w:sz w:val="24"/>
                <w:szCs w:val="24"/>
                <w:lang w:eastAsia="en-US"/>
              </w:rPr>
              <w:br/>
              <w:t>в собственность?</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7" w:history="1">
              <w:r w:rsidR="00BF7284" w:rsidRPr="003B1AD0">
                <w:rPr>
                  <w:sz w:val="24"/>
                  <w:szCs w:val="24"/>
                  <w:lang w:eastAsia="en-US"/>
                </w:rPr>
                <w:t>Пункт 2 статьи 3</w:t>
              </w:r>
            </w:hyperlink>
            <w:r w:rsidR="00BF7284" w:rsidRPr="003B1AD0">
              <w:rPr>
                <w:sz w:val="24"/>
                <w:szCs w:val="24"/>
                <w:lang w:eastAsia="en-US"/>
              </w:rPr>
              <w:t xml:space="preserve"> Федерального закона от 25 октября 2001 г. </w:t>
            </w:r>
            <w:r w:rsidR="00BF7284" w:rsidRPr="003B1AD0">
              <w:rPr>
                <w:sz w:val="24"/>
                <w:szCs w:val="24"/>
                <w:lang w:eastAsia="en-US"/>
              </w:rPr>
              <w:br/>
              <w:t xml:space="preserve">№ 137-ФЗ </w:t>
            </w:r>
            <w:r w:rsidR="00BF7284" w:rsidRPr="003B1AD0">
              <w:rPr>
                <w:sz w:val="24"/>
                <w:szCs w:val="24"/>
                <w:lang w:eastAsia="en-US"/>
              </w:rPr>
              <w:br/>
              <w:t xml:space="preserve">"О введении </w:t>
            </w:r>
            <w:r w:rsidR="00BF7284" w:rsidRPr="003B1AD0">
              <w:rPr>
                <w:sz w:val="24"/>
                <w:szCs w:val="24"/>
                <w:lang w:eastAsia="en-US"/>
              </w:rPr>
              <w:br/>
              <w:t>в действие Земельного кодекса Российской Федерации"</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r w:rsidR="003B1AD0" w:rsidRPr="003B1AD0" w:rsidTr="0046155A">
        <w:trPr>
          <w:trHeight w:val="20"/>
        </w:trPr>
        <w:tc>
          <w:tcPr>
            <w:tcW w:w="332"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jc w:val="center"/>
              <w:rPr>
                <w:sz w:val="24"/>
                <w:szCs w:val="24"/>
                <w:lang w:eastAsia="en-US"/>
              </w:rPr>
            </w:pPr>
            <w:r w:rsidRPr="003B1AD0">
              <w:rPr>
                <w:sz w:val="24"/>
                <w:szCs w:val="24"/>
                <w:lang w:eastAsia="en-US"/>
              </w:rPr>
              <w:lastRenderedPageBreak/>
              <w:t>9</w:t>
            </w:r>
          </w:p>
        </w:tc>
        <w:tc>
          <w:tcPr>
            <w:tcW w:w="164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r w:rsidRPr="003B1AD0">
              <w:rPr>
                <w:sz w:val="24"/>
                <w:szCs w:val="24"/>
                <w:lang w:eastAsia="en-US"/>
              </w:rPr>
              <w:t>Соблюдено ли требование об обязательности использования (освоения) земельного участка в сроки, установленные законодательством?</w:t>
            </w:r>
          </w:p>
        </w:tc>
        <w:tc>
          <w:tcPr>
            <w:tcW w:w="1195" w:type="pct"/>
            <w:tcBorders>
              <w:top w:val="single" w:sz="4" w:space="0" w:color="auto"/>
              <w:left w:val="single" w:sz="4" w:space="0" w:color="auto"/>
              <w:bottom w:val="single" w:sz="4" w:space="0" w:color="auto"/>
              <w:right w:val="single" w:sz="4" w:space="0" w:color="auto"/>
            </w:tcBorders>
          </w:tcPr>
          <w:p w:rsidR="00BF7284" w:rsidRPr="003B1AD0" w:rsidRDefault="00161278" w:rsidP="003B1AD0">
            <w:pPr>
              <w:autoSpaceDE w:val="0"/>
              <w:autoSpaceDN w:val="0"/>
              <w:adjustRightInd w:val="0"/>
              <w:rPr>
                <w:sz w:val="24"/>
                <w:szCs w:val="24"/>
                <w:lang w:eastAsia="en-US"/>
              </w:rPr>
            </w:pPr>
            <w:hyperlink r:id="rId18" w:history="1">
              <w:r w:rsidR="00BF7284" w:rsidRPr="003B1AD0">
                <w:rPr>
                  <w:sz w:val="24"/>
                  <w:szCs w:val="24"/>
                  <w:lang w:eastAsia="en-US"/>
                </w:rPr>
                <w:t>Статья 42</w:t>
              </w:r>
            </w:hyperlink>
            <w:r w:rsidR="00BF7284" w:rsidRPr="003B1AD0">
              <w:rPr>
                <w:sz w:val="24"/>
                <w:szCs w:val="24"/>
                <w:lang w:eastAsia="en-US"/>
              </w:rPr>
              <w:t xml:space="preserve"> Земельного кодекса Российской Федерации, </w:t>
            </w:r>
            <w:hyperlink r:id="rId19" w:history="1">
              <w:r w:rsidR="00BF7284" w:rsidRPr="003B1AD0">
                <w:rPr>
                  <w:sz w:val="24"/>
                  <w:szCs w:val="24"/>
                  <w:lang w:eastAsia="en-US"/>
                </w:rPr>
                <w:t>статья 284</w:t>
              </w:r>
            </w:hyperlink>
            <w:r w:rsidR="00BF7284" w:rsidRPr="003B1AD0">
              <w:rPr>
                <w:sz w:val="24"/>
                <w:szCs w:val="24"/>
                <w:lang w:eastAsia="en-US"/>
              </w:rPr>
              <w:t xml:space="preserve"> Гражданского кодекса Российской Федерации, </w:t>
            </w:r>
            <w:hyperlink r:id="rId20" w:history="1">
              <w:r w:rsidR="00BF7284" w:rsidRPr="003B1AD0">
                <w:rPr>
                  <w:sz w:val="24"/>
                  <w:szCs w:val="24"/>
                  <w:lang w:eastAsia="en-US"/>
                </w:rPr>
                <w:t>пункт 2 статьи 45</w:t>
              </w:r>
            </w:hyperlink>
            <w:r w:rsidR="00BF7284" w:rsidRPr="003B1AD0">
              <w:rPr>
                <w:sz w:val="24"/>
                <w:szCs w:val="24"/>
                <w:lang w:eastAsia="en-US"/>
              </w:rPr>
              <w:t xml:space="preserve"> Земельного кодекса Российской Федерации, </w:t>
            </w:r>
            <w:hyperlink r:id="rId21" w:history="1">
              <w:r w:rsidR="00BF7284" w:rsidRPr="003B1AD0">
                <w:rPr>
                  <w:sz w:val="24"/>
                  <w:szCs w:val="24"/>
                  <w:lang w:eastAsia="en-US"/>
                </w:rPr>
                <w:t>пункт 7 части 2 статьи 19</w:t>
              </w:r>
            </w:hyperlink>
            <w:r w:rsidR="00BF7284" w:rsidRPr="003B1AD0">
              <w:rPr>
                <w:sz w:val="24"/>
                <w:szCs w:val="24"/>
                <w:lang w:eastAsia="en-US"/>
              </w:rPr>
              <w:t xml:space="preserve"> Федерального закона от 15 апреля 1998 г. № 66-ФЗ </w:t>
            </w:r>
            <w:r w:rsidR="00BF7284" w:rsidRPr="003B1AD0">
              <w:rPr>
                <w:sz w:val="24"/>
                <w:szCs w:val="24"/>
                <w:lang w:eastAsia="en-US"/>
              </w:rPr>
              <w:br/>
              <w:t xml:space="preserve">"О садоводческих, огороднических </w:t>
            </w:r>
            <w:r w:rsidR="00BF7284" w:rsidRPr="003B1AD0">
              <w:rPr>
                <w:sz w:val="24"/>
                <w:szCs w:val="24"/>
                <w:lang w:eastAsia="en-US"/>
              </w:rPr>
              <w:br/>
              <w:t>и дачных некоммерческих объединениях граждан"</w:t>
            </w:r>
          </w:p>
        </w:tc>
        <w:tc>
          <w:tcPr>
            <w:tcW w:w="30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375"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523"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c>
          <w:tcPr>
            <w:tcW w:w="630" w:type="pct"/>
            <w:tcBorders>
              <w:top w:val="single" w:sz="4" w:space="0" w:color="auto"/>
              <w:left w:val="single" w:sz="4" w:space="0" w:color="auto"/>
              <w:bottom w:val="single" w:sz="4" w:space="0" w:color="auto"/>
              <w:right w:val="single" w:sz="4" w:space="0" w:color="auto"/>
            </w:tcBorders>
          </w:tcPr>
          <w:p w:rsidR="00BF7284" w:rsidRPr="003B1AD0" w:rsidRDefault="00BF7284" w:rsidP="003B1AD0">
            <w:pPr>
              <w:autoSpaceDE w:val="0"/>
              <w:autoSpaceDN w:val="0"/>
              <w:adjustRightInd w:val="0"/>
              <w:rPr>
                <w:sz w:val="24"/>
                <w:szCs w:val="24"/>
                <w:lang w:eastAsia="en-US"/>
              </w:rPr>
            </w:pPr>
          </w:p>
        </w:tc>
      </w:tr>
    </w:tbl>
    <w:p w:rsidR="00BF7284" w:rsidRDefault="00BF7284" w:rsidP="00BF7284">
      <w:pPr>
        <w:pStyle w:val="1"/>
        <w:autoSpaceDE w:val="0"/>
        <w:autoSpaceDN w:val="0"/>
        <w:adjustRightInd w:val="0"/>
        <w:spacing w:line="276" w:lineRule="auto"/>
        <w:rPr>
          <w:b/>
          <w:bCs/>
          <w:sz w:val="24"/>
          <w:szCs w:val="24"/>
          <w:lang w:eastAsia="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84"/>
        <w:gridCol w:w="1842"/>
        <w:gridCol w:w="284"/>
        <w:gridCol w:w="3509"/>
      </w:tblGrid>
      <w:tr w:rsidR="0046155A" w:rsidTr="0046155A">
        <w:tc>
          <w:tcPr>
            <w:tcW w:w="3652" w:type="dxa"/>
            <w:tcBorders>
              <w:bottom w:val="single" w:sz="4" w:space="0" w:color="auto"/>
            </w:tcBorders>
          </w:tcPr>
          <w:p w:rsidR="0046155A" w:rsidRDefault="0046155A" w:rsidP="0046155A"/>
        </w:tc>
        <w:tc>
          <w:tcPr>
            <w:tcW w:w="284" w:type="dxa"/>
          </w:tcPr>
          <w:p w:rsidR="0046155A" w:rsidRDefault="0046155A" w:rsidP="0046155A"/>
        </w:tc>
        <w:tc>
          <w:tcPr>
            <w:tcW w:w="1842" w:type="dxa"/>
            <w:tcBorders>
              <w:bottom w:val="single" w:sz="4" w:space="0" w:color="auto"/>
            </w:tcBorders>
          </w:tcPr>
          <w:p w:rsidR="0046155A" w:rsidRDefault="0046155A" w:rsidP="0046155A"/>
        </w:tc>
        <w:tc>
          <w:tcPr>
            <w:tcW w:w="284" w:type="dxa"/>
          </w:tcPr>
          <w:p w:rsidR="0046155A" w:rsidRDefault="0046155A" w:rsidP="0046155A"/>
        </w:tc>
        <w:tc>
          <w:tcPr>
            <w:tcW w:w="3509" w:type="dxa"/>
            <w:tcBorders>
              <w:bottom w:val="single" w:sz="4" w:space="0" w:color="auto"/>
            </w:tcBorders>
          </w:tcPr>
          <w:p w:rsidR="0046155A" w:rsidRDefault="0046155A" w:rsidP="0046155A"/>
        </w:tc>
      </w:tr>
      <w:tr w:rsidR="0046155A" w:rsidTr="0046155A">
        <w:tc>
          <w:tcPr>
            <w:tcW w:w="3652" w:type="dxa"/>
            <w:tcBorders>
              <w:top w:val="single" w:sz="4" w:space="0" w:color="auto"/>
              <w:bottom w:val="single" w:sz="4" w:space="0" w:color="auto"/>
            </w:tcBorders>
          </w:tcPr>
          <w:p w:rsidR="0046155A" w:rsidRDefault="0046155A" w:rsidP="0046155A">
            <w:pPr>
              <w:jc w:val="center"/>
            </w:pPr>
            <w:r w:rsidRPr="0046155A">
              <w:t>(должность лица, заполнившего проверочный лист)</w:t>
            </w:r>
          </w:p>
        </w:tc>
        <w:tc>
          <w:tcPr>
            <w:tcW w:w="284" w:type="dxa"/>
          </w:tcPr>
          <w:p w:rsidR="0046155A" w:rsidRDefault="0046155A" w:rsidP="0046155A"/>
        </w:tc>
        <w:tc>
          <w:tcPr>
            <w:tcW w:w="1842" w:type="dxa"/>
            <w:tcBorders>
              <w:top w:val="single" w:sz="4" w:space="0" w:color="auto"/>
              <w:bottom w:val="single" w:sz="4" w:space="0" w:color="auto"/>
            </w:tcBorders>
          </w:tcPr>
          <w:p w:rsidR="0046155A" w:rsidRDefault="0046155A" w:rsidP="0046155A">
            <w:pPr>
              <w:jc w:val="center"/>
            </w:pPr>
            <w:r w:rsidRPr="0046155A">
              <w:t>(подпись)</w:t>
            </w:r>
          </w:p>
        </w:tc>
        <w:tc>
          <w:tcPr>
            <w:tcW w:w="284" w:type="dxa"/>
          </w:tcPr>
          <w:p w:rsidR="0046155A" w:rsidRDefault="0046155A" w:rsidP="0046155A"/>
        </w:tc>
        <w:tc>
          <w:tcPr>
            <w:tcW w:w="3509" w:type="dxa"/>
            <w:tcBorders>
              <w:top w:val="single" w:sz="4" w:space="0" w:color="auto"/>
              <w:bottom w:val="single" w:sz="4" w:space="0" w:color="auto"/>
            </w:tcBorders>
          </w:tcPr>
          <w:p w:rsidR="0046155A" w:rsidRPr="0046155A" w:rsidRDefault="0046155A" w:rsidP="0046155A">
            <w:pPr>
              <w:pStyle w:val="1"/>
              <w:autoSpaceDE w:val="0"/>
              <w:autoSpaceDN w:val="0"/>
              <w:adjustRightInd w:val="0"/>
              <w:jc w:val="center"/>
              <w:outlineLvl w:val="0"/>
              <w:rPr>
                <w:sz w:val="20"/>
              </w:rPr>
            </w:pPr>
            <w:r w:rsidRPr="0046155A">
              <w:rPr>
                <w:sz w:val="20"/>
              </w:rPr>
              <w:t>(фамилия, имя, отчество</w:t>
            </w:r>
          </w:p>
          <w:p w:rsidR="0046155A" w:rsidRPr="0046155A" w:rsidRDefault="0046155A" w:rsidP="0046155A">
            <w:pPr>
              <w:pStyle w:val="1"/>
              <w:autoSpaceDE w:val="0"/>
              <w:autoSpaceDN w:val="0"/>
              <w:adjustRightInd w:val="0"/>
              <w:jc w:val="center"/>
              <w:outlineLvl w:val="0"/>
              <w:rPr>
                <w:b/>
                <w:bCs/>
                <w:sz w:val="20"/>
              </w:rPr>
            </w:pPr>
            <w:r w:rsidRPr="0046155A">
              <w:rPr>
                <w:sz w:val="20"/>
              </w:rPr>
              <w:t>(при</w:t>
            </w:r>
            <w:r>
              <w:rPr>
                <w:sz w:val="20"/>
              </w:rPr>
              <w:t xml:space="preserve"> </w:t>
            </w:r>
            <w:r w:rsidRPr="0046155A">
              <w:rPr>
                <w:sz w:val="20"/>
              </w:rPr>
              <w:t>наличии) лица, заполнившего</w:t>
            </w:r>
          </w:p>
          <w:p w:rsidR="0046155A" w:rsidRDefault="0046155A" w:rsidP="0046155A">
            <w:pPr>
              <w:pStyle w:val="1"/>
              <w:autoSpaceDE w:val="0"/>
              <w:autoSpaceDN w:val="0"/>
              <w:adjustRightInd w:val="0"/>
              <w:jc w:val="center"/>
              <w:outlineLvl w:val="0"/>
              <w:rPr>
                <w:sz w:val="20"/>
              </w:rPr>
            </w:pPr>
            <w:r w:rsidRPr="0046155A">
              <w:rPr>
                <w:sz w:val="20"/>
              </w:rPr>
              <w:t>проверочный лист</w:t>
            </w:r>
          </w:p>
          <w:p w:rsidR="0046155A" w:rsidRDefault="0046155A" w:rsidP="0046155A"/>
          <w:p w:rsidR="0046155A" w:rsidRPr="0046155A" w:rsidRDefault="0046155A" w:rsidP="0046155A"/>
        </w:tc>
      </w:tr>
      <w:tr w:rsidR="0046155A" w:rsidTr="0046155A">
        <w:tc>
          <w:tcPr>
            <w:tcW w:w="3652" w:type="dxa"/>
            <w:tcBorders>
              <w:top w:val="single" w:sz="4" w:space="0" w:color="auto"/>
            </w:tcBorders>
          </w:tcPr>
          <w:p w:rsidR="0046155A" w:rsidRDefault="0046155A" w:rsidP="0046155A">
            <w:pPr>
              <w:jc w:val="center"/>
            </w:pPr>
            <w:r w:rsidRPr="0046155A">
              <w:t>(должность лица, заполнившего проверочный лист)</w:t>
            </w:r>
          </w:p>
          <w:p w:rsidR="0046155A" w:rsidRPr="0046155A" w:rsidRDefault="0046155A" w:rsidP="0046155A">
            <w:pPr>
              <w:jc w:val="center"/>
            </w:pPr>
          </w:p>
        </w:tc>
        <w:tc>
          <w:tcPr>
            <w:tcW w:w="284" w:type="dxa"/>
          </w:tcPr>
          <w:p w:rsidR="0046155A" w:rsidRDefault="0046155A" w:rsidP="0046155A"/>
        </w:tc>
        <w:tc>
          <w:tcPr>
            <w:tcW w:w="1842" w:type="dxa"/>
            <w:tcBorders>
              <w:top w:val="single" w:sz="4" w:space="0" w:color="auto"/>
            </w:tcBorders>
          </w:tcPr>
          <w:p w:rsidR="0046155A" w:rsidRPr="0046155A" w:rsidRDefault="0046155A" w:rsidP="0046155A">
            <w:pPr>
              <w:jc w:val="center"/>
            </w:pPr>
            <w:r w:rsidRPr="0046155A">
              <w:t>(подпись)</w:t>
            </w:r>
          </w:p>
        </w:tc>
        <w:tc>
          <w:tcPr>
            <w:tcW w:w="284" w:type="dxa"/>
          </w:tcPr>
          <w:p w:rsidR="0046155A" w:rsidRDefault="0046155A" w:rsidP="0046155A"/>
        </w:tc>
        <w:tc>
          <w:tcPr>
            <w:tcW w:w="3509" w:type="dxa"/>
            <w:tcBorders>
              <w:top w:val="single" w:sz="4" w:space="0" w:color="auto"/>
            </w:tcBorders>
          </w:tcPr>
          <w:p w:rsidR="0046155A" w:rsidRPr="0046155A" w:rsidRDefault="0046155A" w:rsidP="0046155A">
            <w:pPr>
              <w:pStyle w:val="1"/>
              <w:autoSpaceDE w:val="0"/>
              <w:autoSpaceDN w:val="0"/>
              <w:adjustRightInd w:val="0"/>
              <w:jc w:val="center"/>
              <w:outlineLvl w:val="0"/>
              <w:rPr>
                <w:sz w:val="20"/>
              </w:rPr>
            </w:pPr>
            <w:r w:rsidRPr="0046155A">
              <w:rPr>
                <w:sz w:val="20"/>
              </w:rPr>
              <w:t>(фамилия, имя, отчество</w:t>
            </w:r>
          </w:p>
          <w:p w:rsidR="0046155A" w:rsidRPr="0046155A" w:rsidRDefault="0046155A" w:rsidP="0046155A">
            <w:pPr>
              <w:pStyle w:val="1"/>
              <w:autoSpaceDE w:val="0"/>
              <w:autoSpaceDN w:val="0"/>
              <w:adjustRightInd w:val="0"/>
              <w:jc w:val="center"/>
              <w:outlineLvl w:val="0"/>
              <w:rPr>
                <w:b/>
                <w:bCs/>
                <w:sz w:val="20"/>
              </w:rPr>
            </w:pPr>
            <w:r w:rsidRPr="0046155A">
              <w:rPr>
                <w:sz w:val="20"/>
              </w:rPr>
              <w:t>(при</w:t>
            </w:r>
            <w:r>
              <w:rPr>
                <w:sz w:val="20"/>
              </w:rPr>
              <w:t xml:space="preserve"> </w:t>
            </w:r>
            <w:r w:rsidRPr="0046155A">
              <w:rPr>
                <w:sz w:val="20"/>
              </w:rPr>
              <w:t>наличии) лица, заполнившего</w:t>
            </w:r>
          </w:p>
          <w:p w:rsidR="0046155A" w:rsidRDefault="0046155A" w:rsidP="0046155A">
            <w:pPr>
              <w:pStyle w:val="1"/>
              <w:autoSpaceDE w:val="0"/>
              <w:autoSpaceDN w:val="0"/>
              <w:adjustRightInd w:val="0"/>
              <w:jc w:val="center"/>
              <w:outlineLvl w:val="0"/>
              <w:rPr>
                <w:sz w:val="20"/>
              </w:rPr>
            </w:pPr>
            <w:r w:rsidRPr="0046155A">
              <w:rPr>
                <w:sz w:val="20"/>
              </w:rPr>
              <w:t>проверочный лист</w:t>
            </w:r>
          </w:p>
          <w:p w:rsidR="0046155A" w:rsidRPr="0046155A" w:rsidRDefault="0046155A" w:rsidP="0046155A">
            <w:pPr>
              <w:pStyle w:val="1"/>
              <w:autoSpaceDE w:val="0"/>
              <w:autoSpaceDN w:val="0"/>
              <w:adjustRightInd w:val="0"/>
              <w:spacing w:line="276" w:lineRule="auto"/>
              <w:jc w:val="center"/>
              <w:outlineLvl w:val="0"/>
              <w:rPr>
                <w:sz w:val="20"/>
              </w:rPr>
            </w:pPr>
          </w:p>
        </w:tc>
      </w:tr>
    </w:tbl>
    <w:p w:rsidR="0046155A" w:rsidRPr="0046155A" w:rsidRDefault="0046155A" w:rsidP="0046155A">
      <w:pPr>
        <w:rPr>
          <w:lang w:eastAsia="en-US"/>
        </w:rPr>
      </w:pPr>
    </w:p>
    <w:p w:rsidR="00BF7284" w:rsidRPr="00BF7284" w:rsidRDefault="00BF7284" w:rsidP="00BF7284">
      <w:pPr>
        <w:tabs>
          <w:tab w:val="left" w:pos="2985"/>
        </w:tabs>
        <w:rPr>
          <w:sz w:val="28"/>
        </w:rPr>
      </w:pPr>
    </w:p>
    <w:sectPr w:rsidR="00BF7284" w:rsidRPr="00BF7284" w:rsidSect="00700B04">
      <w:headerReference w:type="default" r:id="rId22"/>
      <w:pgSz w:w="11907" w:h="16840" w:code="9"/>
      <w:pgMar w:top="567" w:right="567" w:bottom="1077" w:left="1985" w:header="85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278" w:rsidRDefault="00161278">
      <w:r>
        <w:separator/>
      </w:r>
    </w:p>
  </w:endnote>
  <w:endnote w:type="continuationSeparator" w:id="0">
    <w:p w:rsidR="00161278" w:rsidRDefault="0016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278" w:rsidRDefault="00161278">
      <w:r>
        <w:separator/>
      </w:r>
    </w:p>
  </w:footnote>
  <w:footnote w:type="continuationSeparator" w:id="0">
    <w:p w:rsidR="00161278" w:rsidRDefault="00161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284" w:rsidRDefault="00217F2C">
    <w:pPr>
      <w:pStyle w:val="a3"/>
      <w:jc w:val="center"/>
    </w:pPr>
    <w:r>
      <w:fldChar w:fldCharType="begin"/>
    </w:r>
    <w:r w:rsidR="00BF7284">
      <w:instrText>PAGE   \* MERGEFORMAT</w:instrText>
    </w:r>
    <w:r>
      <w:fldChar w:fldCharType="separate"/>
    </w:r>
    <w:r w:rsidR="00BB618E">
      <w:rPr>
        <w:noProof/>
      </w:rPr>
      <w:t>2</w:t>
    </w:r>
    <w:r>
      <w:fldChar w:fldCharType="end"/>
    </w:r>
  </w:p>
  <w:p w:rsidR="00BF7284" w:rsidRDefault="00BF728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66BEF"/>
    <w:rsid w:val="00025A17"/>
    <w:rsid w:val="00050F92"/>
    <w:rsid w:val="00083CA3"/>
    <w:rsid w:val="000930DF"/>
    <w:rsid w:val="000A2A2C"/>
    <w:rsid w:val="000C5A45"/>
    <w:rsid w:val="000E21DF"/>
    <w:rsid w:val="00100DA4"/>
    <w:rsid w:val="00133C29"/>
    <w:rsid w:val="00147779"/>
    <w:rsid w:val="00157478"/>
    <w:rsid w:val="00161278"/>
    <w:rsid w:val="00183751"/>
    <w:rsid w:val="0021189B"/>
    <w:rsid w:val="0021287F"/>
    <w:rsid w:val="00217F2C"/>
    <w:rsid w:val="00274219"/>
    <w:rsid w:val="002A177C"/>
    <w:rsid w:val="002A45D4"/>
    <w:rsid w:val="002C5544"/>
    <w:rsid w:val="002D2A88"/>
    <w:rsid w:val="002F3461"/>
    <w:rsid w:val="00314D8D"/>
    <w:rsid w:val="00321248"/>
    <w:rsid w:val="00342E5F"/>
    <w:rsid w:val="00345F66"/>
    <w:rsid w:val="00352674"/>
    <w:rsid w:val="003A426A"/>
    <w:rsid w:val="003A4A9B"/>
    <w:rsid w:val="003B1AD0"/>
    <w:rsid w:val="003B1E3E"/>
    <w:rsid w:val="003C2949"/>
    <w:rsid w:val="003C5A61"/>
    <w:rsid w:val="003E0FCA"/>
    <w:rsid w:val="003F03D5"/>
    <w:rsid w:val="003F1163"/>
    <w:rsid w:val="003F5090"/>
    <w:rsid w:val="00404286"/>
    <w:rsid w:val="004162E8"/>
    <w:rsid w:val="004163E8"/>
    <w:rsid w:val="0042163B"/>
    <w:rsid w:val="004544F4"/>
    <w:rsid w:val="0046155A"/>
    <w:rsid w:val="0046664A"/>
    <w:rsid w:val="00475CFC"/>
    <w:rsid w:val="0048207A"/>
    <w:rsid w:val="00483A1D"/>
    <w:rsid w:val="004A4D9A"/>
    <w:rsid w:val="004A6067"/>
    <w:rsid w:val="004B2E81"/>
    <w:rsid w:val="004B6C37"/>
    <w:rsid w:val="004B79C6"/>
    <w:rsid w:val="004C13C5"/>
    <w:rsid w:val="004F72DF"/>
    <w:rsid w:val="0055382F"/>
    <w:rsid w:val="00555A13"/>
    <w:rsid w:val="005638CB"/>
    <w:rsid w:val="005D0DC3"/>
    <w:rsid w:val="005D5D48"/>
    <w:rsid w:val="005E1CA7"/>
    <w:rsid w:val="005E462C"/>
    <w:rsid w:val="00606BE7"/>
    <w:rsid w:val="00624693"/>
    <w:rsid w:val="00656AD0"/>
    <w:rsid w:val="006809F4"/>
    <w:rsid w:val="00691F1B"/>
    <w:rsid w:val="00697F3E"/>
    <w:rsid w:val="006B6550"/>
    <w:rsid w:val="006C0544"/>
    <w:rsid w:val="006C6D80"/>
    <w:rsid w:val="006D72E7"/>
    <w:rsid w:val="006E39A8"/>
    <w:rsid w:val="00700B04"/>
    <w:rsid w:val="00705308"/>
    <w:rsid w:val="00733F1C"/>
    <w:rsid w:val="00735604"/>
    <w:rsid w:val="00742DD1"/>
    <w:rsid w:val="00747A03"/>
    <w:rsid w:val="007567D0"/>
    <w:rsid w:val="00792FFB"/>
    <w:rsid w:val="00795D9A"/>
    <w:rsid w:val="007A0303"/>
    <w:rsid w:val="007B1700"/>
    <w:rsid w:val="007C2E71"/>
    <w:rsid w:val="007F4018"/>
    <w:rsid w:val="008267C7"/>
    <w:rsid w:val="00855360"/>
    <w:rsid w:val="00866D0E"/>
    <w:rsid w:val="00873882"/>
    <w:rsid w:val="008B799F"/>
    <w:rsid w:val="008C6DA7"/>
    <w:rsid w:val="008D154B"/>
    <w:rsid w:val="008F2C65"/>
    <w:rsid w:val="00913075"/>
    <w:rsid w:val="0091387C"/>
    <w:rsid w:val="00927483"/>
    <w:rsid w:val="00933A75"/>
    <w:rsid w:val="00946B6B"/>
    <w:rsid w:val="009655AB"/>
    <w:rsid w:val="00995DAB"/>
    <w:rsid w:val="009B7303"/>
    <w:rsid w:val="009B7409"/>
    <w:rsid w:val="009C27AE"/>
    <w:rsid w:val="009C4196"/>
    <w:rsid w:val="009C5DB1"/>
    <w:rsid w:val="009D1883"/>
    <w:rsid w:val="009E2839"/>
    <w:rsid w:val="00A14B4B"/>
    <w:rsid w:val="00A479A5"/>
    <w:rsid w:val="00A65B73"/>
    <w:rsid w:val="00A9415B"/>
    <w:rsid w:val="00AB599A"/>
    <w:rsid w:val="00AB69AA"/>
    <w:rsid w:val="00AD097E"/>
    <w:rsid w:val="00AE528A"/>
    <w:rsid w:val="00B112B9"/>
    <w:rsid w:val="00B11FD1"/>
    <w:rsid w:val="00B241D5"/>
    <w:rsid w:val="00B27213"/>
    <w:rsid w:val="00B31381"/>
    <w:rsid w:val="00B4423C"/>
    <w:rsid w:val="00B66B95"/>
    <w:rsid w:val="00B730CD"/>
    <w:rsid w:val="00B7509C"/>
    <w:rsid w:val="00B818A5"/>
    <w:rsid w:val="00B849BF"/>
    <w:rsid w:val="00B95132"/>
    <w:rsid w:val="00BB618E"/>
    <w:rsid w:val="00BC768B"/>
    <w:rsid w:val="00BD3E8B"/>
    <w:rsid w:val="00BE7A89"/>
    <w:rsid w:val="00BF7284"/>
    <w:rsid w:val="00C13AA2"/>
    <w:rsid w:val="00C23C81"/>
    <w:rsid w:val="00C524F0"/>
    <w:rsid w:val="00C82FD9"/>
    <w:rsid w:val="00CE7409"/>
    <w:rsid w:val="00CF0B30"/>
    <w:rsid w:val="00D116BB"/>
    <w:rsid w:val="00D2088B"/>
    <w:rsid w:val="00D234B6"/>
    <w:rsid w:val="00D46689"/>
    <w:rsid w:val="00D5066D"/>
    <w:rsid w:val="00D50F33"/>
    <w:rsid w:val="00D62684"/>
    <w:rsid w:val="00D70753"/>
    <w:rsid w:val="00D75979"/>
    <w:rsid w:val="00D91E97"/>
    <w:rsid w:val="00DC791E"/>
    <w:rsid w:val="00DF75CC"/>
    <w:rsid w:val="00E22CC9"/>
    <w:rsid w:val="00E50487"/>
    <w:rsid w:val="00E63F8C"/>
    <w:rsid w:val="00E66BEF"/>
    <w:rsid w:val="00EC5923"/>
    <w:rsid w:val="00ED2279"/>
    <w:rsid w:val="00ED6B78"/>
    <w:rsid w:val="00F1212F"/>
    <w:rsid w:val="00F257A3"/>
    <w:rsid w:val="00F264BB"/>
    <w:rsid w:val="00F47646"/>
    <w:rsid w:val="00F579CA"/>
    <w:rsid w:val="00F84F04"/>
    <w:rsid w:val="00F93B68"/>
    <w:rsid w:val="00F971E6"/>
    <w:rsid w:val="00FC24CA"/>
    <w:rsid w:val="00FD3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1C7136"/>
  <w15:docId w15:val="{F702475E-A181-474E-BE09-08FE5C89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CA3"/>
  </w:style>
  <w:style w:type="paragraph" w:styleId="1">
    <w:name w:val="heading 1"/>
    <w:basedOn w:val="a"/>
    <w:next w:val="a"/>
    <w:qFormat/>
    <w:rsid w:val="00083CA3"/>
    <w:pPr>
      <w:keepNext/>
      <w:jc w:val="both"/>
      <w:outlineLvl w:val="0"/>
    </w:pPr>
    <w:rPr>
      <w:sz w:val="28"/>
    </w:rPr>
  </w:style>
  <w:style w:type="paragraph" w:styleId="2">
    <w:name w:val="heading 2"/>
    <w:basedOn w:val="a"/>
    <w:next w:val="a"/>
    <w:qFormat/>
    <w:rsid w:val="00083CA3"/>
    <w:pPr>
      <w:keepNext/>
      <w:jc w:val="center"/>
      <w:outlineLvl w:val="1"/>
    </w:pPr>
    <w:rPr>
      <w:rFonts w:ascii="Garamond" w:hAnsi="Garamond"/>
      <w:b/>
      <w:spacing w:val="20"/>
      <w:sz w:val="28"/>
    </w:rPr>
  </w:style>
  <w:style w:type="paragraph" w:styleId="3">
    <w:name w:val="heading 3"/>
    <w:basedOn w:val="a"/>
    <w:next w:val="a"/>
    <w:qFormat/>
    <w:rsid w:val="00083CA3"/>
    <w:pPr>
      <w:keepNext/>
      <w:jc w:val="center"/>
      <w:outlineLvl w:val="2"/>
    </w:pPr>
    <w:rPr>
      <w:rFonts w:ascii="Garamond" w:hAnsi="Garamond"/>
      <w:b/>
      <w:spacing w:val="20"/>
      <w:sz w:val="32"/>
    </w:rPr>
  </w:style>
  <w:style w:type="paragraph" w:styleId="4">
    <w:name w:val="heading 4"/>
    <w:basedOn w:val="a"/>
    <w:next w:val="a"/>
    <w:qFormat/>
    <w:rsid w:val="00083CA3"/>
    <w:pPr>
      <w:keepNext/>
      <w:tabs>
        <w:tab w:val="left" w:pos="1985"/>
      </w:tabs>
      <w:jc w:val="center"/>
      <w:outlineLvl w:val="3"/>
    </w:pPr>
    <w:rPr>
      <w:b/>
      <w:spacing w:val="126"/>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83CA3"/>
    <w:pPr>
      <w:tabs>
        <w:tab w:val="center" w:pos="4153"/>
        <w:tab w:val="right" w:pos="8306"/>
      </w:tabs>
    </w:pPr>
  </w:style>
  <w:style w:type="paragraph" w:styleId="a5">
    <w:name w:val="footer"/>
    <w:basedOn w:val="a"/>
    <w:rsid w:val="00083CA3"/>
    <w:pPr>
      <w:tabs>
        <w:tab w:val="center" w:pos="4153"/>
        <w:tab w:val="right" w:pos="8306"/>
      </w:tabs>
    </w:pPr>
  </w:style>
  <w:style w:type="paragraph" w:styleId="a6">
    <w:name w:val="caption"/>
    <w:basedOn w:val="a"/>
    <w:next w:val="a"/>
    <w:qFormat/>
    <w:rsid w:val="00083CA3"/>
    <w:pPr>
      <w:jc w:val="center"/>
    </w:pPr>
    <w:rPr>
      <w:rFonts w:ascii="Garamond" w:hAnsi="Garamond"/>
      <w:b/>
      <w:spacing w:val="20"/>
      <w:sz w:val="28"/>
    </w:rPr>
  </w:style>
  <w:style w:type="paragraph" w:customStyle="1" w:styleId="ConsPlusNormal">
    <w:name w:val="ConsPlusNormal"/>
    <w:rsid w:val="00747A03"/>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747A03"/>
  </w:style>
  <w:style w:type="paragraph" w:customStyle="1" w:styleId="ConsPlusNonformat">
    <w:name w:val="ConsPlusNonformat"/>
    <w:rsid w:val="00747A03"/>
    <w:pPr>
      <w:widowControl w:val="0"/>
      <w:autoSpaceDE w:val="0"/>
      <w:autoSpaceDN w:val="0"/>
      <w:adjustRightInd w:val="0"/>
    </w:pPr>
    <w:rPr>
      <w:rFonts w:ascii="Courier New" w:hAnsi="Courier New" w:cs="Courier New"/>
    </w:rPr>
  </w:style>
  <w:style w:type="table" w:styleId="a7">
    <w:name w:val="Table Grid"/>
    <w:basedOn w:val="a1"/>
    <w:uiPriority w:val="59"/>
    <w:rsid w:val="00BF728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0045">
      <w:bodyDiv w:val="1"/>
      <w:marLeft w:val="0"/>
      <w:marRight w:val="0"/>
      <w:marTop w:val="0"/>
      <w:marBottom w:val="0"/>
      <w:divBdr>
        <w:top w:val="none" w:sz="0" w:space="0" w:color="auto"/>
        <w:left w:val="none" w:sz="0" w:space="0" w:color="auto"/>
        <w:bottom w:val="none" w:sz="0" w:space="0" w:color="auto"/>
        <w:right w:val="none" w:sz="0" w:space="0" w:color="auto"/>
      </w:divBdr>
    </w:div>
    <w:div w:id="162230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43567FF5A82892C2E1F9DA3E1DDE6A3FB0115554C516EA4B1A0D3E5928E304D1BB6EFCA040C282155AFF47A66B361EC0CF9CD8DC6DqAYEM" TargetMode="External"/><Relationship Id="rId13" Type="http://schemas.openxmlformats.org/officeDocument/2006/relationships/hyperlink" Target="consultantplus://offline/ref=EC43567FF5A82892C2E1F9DA3E1DDE6A3FB0115554C516EA4B1A0D3E5928E304D1BB6EFCA040C382155AFF47A66B361EC0CF9CD8DC6DqAYEM" TargetMode="External"/><Relationship Id="rId18" Type="http://schemas.openxmlformats.org/officeDocument/2006/relationships/hyperlink" Target="consultantplus://offline/ref=EC43567FF5A82892C2E1F9DA3E1DDE6A3FB0115554C516EA4B1A0D3E5928E304D1BB6EFCA549C5804000EF43EF3F3301C9D383D8C26EA796q2Y7M" TargetMode="External"/><Relationship Id="rId3" Type="http://schemas.openxmlformats.org/officeDocument/2006/relationships/webSettings" Target="webSettings.xml"/><Relationship Id="rId21" Type="http://schemas.openxmlformats.org/officeDocument/2006/relationships/hyperlink" Target="consultantplus://offline/ref=EC43567FF5A82892C2E1F9DA3E1DDE6A3EB3115452C516EA4B1A0D3E5928E304D1BB6EFCA549C7814600EF43EF3F3301C9D383D8C26EA796q2Y7M" TargetMode="External"/><Relationship Id="rId7" Type="http://schemas.openxmlformats.org/officeDocument/2006/relationships/hyperlink" Target="consultantplus://offline/ref=EC43567FF5A82892C2E1F9DA3E1DDE6A3FB0115554C516EA4B1A0D3E5928E304D1BB6EFCA549C68F4300EF43EF3F3301C9D383D8C26EA796q2Y7M" TargetMode="External"/><Relationship Id="rId12" Type="http://schemas.openxmlformats.org/officeDocument/2006/relationships/hyperlink" Target="consultantplus://offline/ref=EC43567FF5A82892C2E1F9DA3E1DDE6A3FB0115554C516EA4B1A0D3E5928E304D1BB6EFCA040C282155AFF47A66B361EC0CF9CD8DC6DqAYEM" TargetMode="External"/><Relationship Id="rId17" Type="http://schemas.openxmlformats.org/officeDocument/2006/relationships/hyperlink" Target="consultantplus://offline/ref=EC43567FF5A82892C2E1F9DA3E1DDE6A3FB0175A56C616EA4B1A0D3E5928E304D1BB6EF4A04292D8055EB613A3743F02DFCF82DBqDY5M" TargetMode="External"/><Relationship Id="rId2" Type="http://schemas.openxmlformats.org/officeDocument/2006/relationships/settings" Target="settings.xml"/><Relationship Id="rId16" Type="http://schemas.openxmlformats.org/officeDocument/2006/relationships/hyperlink" Target="consultantplus://offline/ref=EC43567FF5A82892C2E1F9DA3E1DDE6A3FB0115554C516EA4B1A0D3E5928E304D1BB6EF4A64CCDDD104FEE1FAA622001C3D380DADDq6Y5M" TargetMode="External"/><Relationship Id="rId20" Type="http://schemas.openxmlformats.org/officeDocument/2006/relationships/hyperlink" Target="consultantplus://offline/ref=EC43567FF5A82892C2E1F9DA3E1DDE6A3FB0115554C516EA4B1A0D3E5928E304D1BB6EFFA341CDDD104FEE1FAA622001C3D380DADDq6Y5M" TargetMode="External"/><Relationship Id="rId1" Type="http://schemas.openxmlformats.org/officeDocument/2006/relationships/styles" Target="styles.xml"/><Relationship Id="rId6" Type="http://schemas.openxmlformats.org/officeDocument/2006/relationships/hyperlink" Target="consultantplus://offline/ref=F9663C28B969C9367A9DD1D8FCE4DCD9BE7102172A20273D878F1B531A3F539510AC8ED7D9A1AF9E737DDE386FO4MBI" TargetMode="External"/><Relationship Id="rId11" Type="http://schemas.openxmlformats.org/officeDocument/2006/relationships/hyperlink" Target="consultantplus://offline/ref=EC43567FF5A82892C2E1F9DA3E1DDE6A3FB1115954C716EA4B1A0D3E5928E304D1BB6EFFA14BCDDD104FEE1FAA622001C3D380DADDq6Y5M"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EC43567FF5A82892C2E1F9DA3E1DDE6A3FB0115554C516EA4B1A0D3E5928E304D1BB6EFCA04CCF82155AFF47A66B361EC0CF9CD8DC6DqAYEM" TargetMode="External"/><Relationship Id="rId23" Type="http://schemas.openxmlformats.org/officeDocument/2006/relationships/fontTable" Target="fontTable.xml"/><Relationship Id="rId10" Type="http://schemas.openxmlformats.org/officeDocument/2006/relationships/hyperlink" Target="consultantplus://offline/ref=EC43567FF5A82892C2E1F9DA3E1DDE6A3FB0115554C516EA4B1A0D3E5928E304D1BB6EFCA040C382155AFF47A66B361EC0CF9CD8DC6DqAYEM" TargetMode="External"/><Relationship Id="rId19" Type="http://schemas.openxmlformats.org/officeDocument/2006/relationships/hyperlink" Target="consultantplus://offline/ref=EC43567FF5A82892C2E1F9DA3E1DDE6A3FB1115954C716EA4B1A0D3E5928E304D1BB6EFCA540C4804A5FEA56FE673F08DFCC80C4DE6CA6q9YEM" TargetMode="External"/><Relationship Id="rId4" Type="http://schemas.openxmlformats.org/officeDocument/2006/relationships/footnotes" Target="footnotes.xml"/><Relationship Id="rId9" Type="http://schemas.openxmlformats.org/officeDocument/2006/relationships/hyperlink" Target="consultantplus://offline/ref=EC43567FF5A82892C2E1F9DA3E1DDE6A3FB1175459C116EA4B1A0D3E5928E304C3BB36F0A441D8884315B912AAq6Y3M" TargetMode="External"/><Relationship Id="rId14" Type="http://schemas.openxmlformats.org/officeDocument/2006/relationships/hyperlink" Target="consultantplus://offline/ref=EC43567FF5A82892C2E1F9DA3E1DDE6A3FB0115554C516EA4B1A0D3E5928E304D1BB6EFCA540C582155AFF47A66B361EC0CF9CD8DC6DqAYEM"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1336</Words>
  <Characters>7617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EVasilyeva</dc:creator>
  <cp:lastModifiedBy>User</cp:lastModifiedBy>
  <cp:revision>7</cp:revision>
  <cp:lastPrinted>2026-06-18T02:21:00Z</cp:lastPrinted>
  <dcterms:created xsi:type="dcterms:W3CDTF">2026-06-11T05:53:00Z</dcterms:created>
  <dcterms:modified xsi:type="dcterms:W3CDTF">2026-06-23T02:34:00Z</dcterms:modified>
</cp:coreProperties>
</file>